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1928"/>
        <w:jc w:val="center"/>
        <w:spacing w:before="0" w:after="0"/>
        <w:rPr>
          <w:rFonts w:ascii="宋体" w:hAnsi="宋体" w:cs="宋体"/>
          <w:b/>
          <w:bCs/>
          <w:color w:val="auto"/>
          <w:sz w:val="96"/>
        </w:rPr>
      </w:pPr>
      <w:r>
        <w:rPr>
          <w:rFonts w:ascii="宋体" w:hAnsi="宋体" w:cs="宋体"/>
          <w:b/>
          <w:bCs/>
          <w:color w:val="auto"/>
          <w:sz w:val="96"/>
        </w:rPr>
      </w:r>
      <w:r/>
    </w:p>
    <w:p>
      <w:pPr>
        <w:pStyle w:val="940"/>
        <w:ind w:firstLine="472"/>
        <w:jc w:val="center"/>
        <w:spacing w:before="0" w:after="0"/>
        <w:rPr>
          <w:rFonts w:ascii="宋体" w:hAnsi="宋体" w:cs="宋体"/>
          <w:b/>
          <w:bCs/>
          <w:color w:val="auto"/>
          <w:sz w:val="96"/>
        </w:rPr>
      </w:pPr>
      <w:r/>
      <w:bookmarkStart w:id="0" w:name="_Toc4706"/>
      <w:r>
        <w:rPr>
          <w:rFonts w:hint="eastAsia" w:ascii="宋体" w:hAnsi="宋体" w:cs="宋体"/>
          <w:b/>
          <w:bCs/>
          <w:color w:val="auto"/>
          <w:sz w:val="84"/>
          <w:szCs w:val="84"/>
        </w:rPr>
        <w:t xml:space="preserve">竞争性磋商文件</w:t>
      </w:r>
      <w:bookmarkEnd w:id="0"/>
      <w:r/>
      <w:r/>
    </w:p>
    <w:p>
      <w:pPr>
        <w:pStyle w:val="940"/>
        <w:ind w:firstLine="482"/>
        <w:spacing w:before="0" w:after="0"/>
        <w:rPr>
          <w:rFonts w:ascii="宋体" w:hAnsi="宋体" w:cs="宋体"/>
          <w:b/>
          <w:bCs/>
          <w:color w:val="auto"/>
        </w:rPr>
      </w:pPr>
      <w:r>
        <w:rPr>
          <w:rFonts w:hint="eastAsia" w:ascii="宋体" w:hAnsi="宋体" w:cs="宋体"/>
          <w:b/>
          <w:bCs/>
          <w:color w:val="auto"/>
        </w:rPr>
        <w:t xml:space="preserve">                   （全流程电子化不见面开标）</w:t>
      </w:r>
      <w:r/>
    </w:p>
    <w:p>
      <w:pPr>
        <w:pStyle w:val="940"/>
        <w:ind w:firstLine="482"/>
        <w:spacing w:before="0" w:after="0"/>
        <w:rPr>
          <w:rFonts w:ascii="宋体" w:hAnsi="宋体" w:cs="宋体"/>
          <w:b/>
          <w:bCs/>
          <w:color w:val="auto"/>
        </w:rPr>
      </w:pPr>
      <w:r>
        <w:rPr>
          <w:rFonts w:ascii="宋体" w:hAnsi="宋体" w:cs="宋体"/>
          <w:b/>
          <w:bCs/>
          <w:color w:val="auto"/>
        </w:rPr>
      </w:r>
      <w:r/>
    </w:p>
    <w:p>
      <w:pPr>
        <w:pStyle w:val="940"/>
        <w:ind w:firstLine="482"/>
        <w:spacing w:before="0" w:after="0"/>
        <w:rPr>
          <w:rFonts w:ascii="宋体" w:hAnsi="宋体" w:cs="宋体"/>
          <w:b/>
          <w:bCs/>
          <w:color w:val="auto"/>
        </w:rPr>
      </w:pPr>
      <w:r>
        <w:rPr>
          <w:rFonts w:ascii="宋体" w:hAnsi="宋体" w:cs="宋体"/>
          <w:b/>
          <w:bCs/>
          <w:color w:val="auto"/>
        </w:rPr>
      </w:r>
      <w:r/>
    </w:p>
    <w:p>
      <w:pPr>
        <w:ind w:right="508"/>
        <w:jc w:val="center"/>
        <w:spacing w:line="360" w:lineRule="auto"/>
        <w:rPr>
          <w:rFonts w:ascii="宋体" w:hAnsi="宋体" w:cs="宋体"/>
          <w:b/>
          <w:bCs/>
          <w:color w:val="auto"/>
          <w:sz w:val="32"/>
          <w:szCs w:val="32"/>
        </w:rPr>
        <w:outlineLvl w:val="0"/>
      </w:pPr>
      <w:r/>
      <w:bookmarkStart w:id="1" w:name="_Toc23586"/>
      <w:r/>
      <w:r/>
    </w:p>
    <w:p>
      <w:pPr>
        <w:ind w:right="508"/>
        <w:jc w:val="center"/>
        <w:spacing w:line="360" w:lineRule="auto"/>
        <w:rPr>
          <w:rFonts w:ascii="宋体" w:hAnsi="宋体" w:cs="宋体"/>
          <w:b/>
          <w:bCs/>
          <w:color w:val="auto"/>
          <w:sz w:val="32"/>
          <w:szCs w:val="32"/>
        </w:rPr>
        <w:outlineLvl w:val="0"/>
      </w:pPr>
      <w:r>
        <w:rPr>
          <w:rFonts w:ascii="宋体" w:hAnsi="宋体" w:cs="宋体"/>
          <w:b/>
          <w:bCs/>
          <w:color w:val="auto"/>
          <w:sz w:val="32"/>
          <w:szCs w:val="32"/>
        </w:rPr>
      </w:r>
      <w:r/>
    </w:p>
    <w:p>
      <w:pPr>
        <w:ind w:right="508" w:firstLine="643"/>
        <w:jc w:val="both"/>
        <w:spacing w:line="360" w:lineRule="auto"/>
        <w:rPr>
          <w:rFonts w:hint="eastAsia" w:ascii="宋体" w:hAnsi="宋体" w:eastAsia="宋体" w:cs="宋体"/>
          <w:color w:val="auto"/>
          <w:sz w:val="36"/>
          <w:szCs w:val="36"/>
          <w:lang w:eastAsia="zh-CN"/>
        </w:rPr>
      </w:pPr>
      <w:r>
        <w:rPr>
          <w:rFonts w:hint="eastAsia" w:ascii="宋体" w:hAnsi="宋体" w:cs="宋体"/>
          <w:b/>
          <w:bCs/>
          <w:color w:val="auto"/>
          <w:sz w:val="32"/>
          <w:szCs w:val="32"/>
        </w:rPr>
        <w:t xml:space="preserve">项目名称：</w:t>
      </w:r>
      <w:bookmarkEnd w:id="1"/>
      <w:r>
        <w:rPr>
          <w:rFonts w:hint="eastAsia" w:ascii="宋体" w:hAnsi="宋体" w:cs="宋体"/>
          <w:b/>
          <w:bCs/>
          <w:color w:val="auto"/>
          <w:sz w:val="32"/>
          <w:szCs w:val="32"/>
          <w:lang w:eastAsia="zh-CN"/>
        </w:rPr>
        <w:t xml:space="preserve">梁徐街道购买交通协管服务</w:t>
      </w:r>
      <w:r/>
    </w:p>
    <w:p>
      <w:pPr>
        <w:pStyle w:val="940"/>
        <w:ind w:left="0" w:firstLine="643"/>
        <w:spacing w:before="0" w:after="0"/>
        <w:rPr>
          <w:rFonts w:hint="default" w:ascii="宋体" w:hAnsi="宋体" w:eastAsia="宋体" w:cs="宋体"/>
          <w:b/>
          <w:bCs/>
          <w:color w:val="auto"/>
          <w:sz w:val="32"/>
          <w:szCs w:val="32"/>
          <w:lang w:val="en-US" w:eastAsia="zh-CN" w:bidi="ar-SA"/>
        </w:rPr>
      </w:pPr>
      <w:r>
        <w:rPr>
          <w:rFonts w:hint="eastAsia" w:ascii="宋体" w:hAnsi="宋体" w:cs="宋体"/>
          <w:b/>
          <w:bCs/>
          <w:color w:val="auto"/>
          <w:sz w:val="32"/>
        </w:rPr>
        <w:t xml:space="preserve">项目编号：</w:t>
      </w:r>
      <w:r>
        <w:rPr>
          <w:rFonts w:hint="eastAsia" w:ascii="宋体" w:hAnsi="宋体" w:eastAsia="宋体" w:cs="宋体"/>
          <w:b/>
          <w:bCs/>
          <w:color w:val="auto"/>
          <w:sz w:val="32"/>
          <w:szCs w:val="32"/>
          <w:lang w:val="en-US" w:eastAsia="zh-CN" w:bidi="ar-SA"/>
        </w:rPr>
        <w:t xml:space="preserve">JSZC-321204-JSDG-C2026-0003</w:t>
      </w:r>
      <w:r/>
    </w:p>
    <w:p>
      <w:pPr>
        <w:pStyle w:val="940"/>
        <w:ind w:firstLine="482"/>
        <w:jc w:val="center"/>
        <w:spacing w:before="0" w:after="0"/>
        <w:rPr>
          <w:rFonts w:ascii="宋体" w:hAnsi="宋体" w:cs="宋体"/>
          <w:b/>
          <w:bCs/>
          <w:color w:val="auto"/>
        </w:rPr>
      </w:pPr>
      <w:r>
        <w:rPr>
          <w:rFonts w:ascii="宋体" w:hAnsi="宋体" w:cs="宋体"/>
          <w:b/>
          <w:bCs/>
          <w:color w:val="auto"/>
        </w:rPr>
      </w:r>
      <w:r/>
    </w:p>
    <w:p>
      <w:pPr>
        <w:pStyle w:val="940"/>
        <w:ind w:firstLine="482"/>
        <w:jc w:val="both"/>
        <w:spacing w:before="0" w:after="0"/>
        <w:rPr>
          <w:rFonts w:ascii="宋体" w:hAnsi="宋体" w:cs="宋体"/>
          <w:b/>
          <w:bCs/>
          <w:color w:val="auto"/>
        </w:rPr>
      </w:pPr>
      <w:r>
        <w:rPr>
          <w:rFonts w:ascii="宋体" w:hAnsi="宋体" w:cs="宋体"/>
          <w:b/>
          <w:bCs/>
          <w:color w:val="auto"/>
        </w:rPr>
      </w:r>
      <w:r/>
    </w:p>
    <w:p>
      <w:pPr>
        <w:pStyle w:val="940"/>
        <w:ind w:firstLine="482"/>
        <w:jc w:val="both"/>
        <w:spacing w:before="0" w:after="0"/>
        <w:rPr>
          <w:rFonts w:ascii="宋体" w:hAnsi="宋体" w:cs="宋体"/>
          <w:b/>
          <w:bCs/>
          <w:color w:val="auto"/>
        </w:rPr>
      </w:pPr>
      <w:r>
        <w:rPr>
          <w:rFonts w:ascii="宋体" w:hAnsi="宋体" w:cs="宋体"/>
          <w:b/>
          <w:bCs/>
          <w:color w:val="auto"/>
        </w:rPr>
      </w:r>
      <w:r/>
    </w:p>
    <w:p>
      <w:pPr>
        <w:pStyle w:val="940"/>
        <w:ind w:firstLine="482"/>
        <w:jc w:val="both"/>
        <w:spacing w:before="0" w:after="0"/>
        <w:rPr>
          <w:rFonts w:ascii="宋体" w:hAnsi="宋体" w:cs="宋体"/>
          <w:b/>
          <w:bCs/>
          <w:color w:val="auto"/>
        </w:rPr>
      </w:pPr>
      <w:r>
        <w:rPr>
          <w:rFonts w:ascii="宋体" w:hAnsi="宋体" w:cs="宋体"/>
          <w:b/>
          <w:bCs/>
          <w:color w:val="auto"/>
        </w:rPr>
      </w:r>
      <w:r/>
    </w:p>
    <w:p>
      <w:pPr>
        <w:pStyle w:val="940"/>
        <w:ind w:firstLine="482"/>
        <w:jc w:val="center"/>
        <w:spacing w:before="0" w:after="0"/>
        <w:rPr>
          <w:rFonts w:ascii="宋体" w:hAnsi="宋体" w:cs="宋体"/>
          <w:b/>
          <w:bCs/>
          <w:color w:val="auto"/>
        </w:rPr>
      </w:pPr>
      <w:r>
        <w:rPr>
          <w:rFonts w:ascii="宋体" w:hAnsi="宋体" w:cs="宋体"/>
          <w:b/>
          <w:bCs/>
          <w:color w:val="auto"/>
        </w:rPr>
      </w:r>
      <w:r/>
    </w:p>
    <w:p>
      <w:pPr>
        <w:pStyle w:val="940"/>
        <w:ind w:firstLine="482"/>
        <w:jc w:val="center"/>
        <w:spacing w:before="0" w:after="0"/>
        <w:rPr>
          <w:rFonts w:ascii="宋体" w:hAnsi="宋体" w:cs="宋体"/>
          <w:b/>
          <w:bCs/>
          <w:color w:val="auto"/>
        </w:rPr>
      </w:pPr>
      <w:r>
        <w:rPr>
          <w:rFonts w:ascii="宋体" w:hAnsi="宋体" w:cs="宋体"/>
          <w:b/>
          <w:bCs/>
          <w:color w:val="auto"/>
        </w:rPr>
      </w:r>
      <w:r/>
    </w:p>
    <w:p>
      <w:pPr>
        <w:pStyle w:val="940"/>
        <w:ind w:firstLine="1054"/>
        <w:jc w:val="both"/>
        <w:spacing w:before="0" w:after="0"/>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购</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人:</w:t>
      </w:r>
      <w:r>
        <w:rPr>
          <w:rFonts w:hint="eastAsia" w:ascii="宋体" w:hAnsi="宋体" w:cs="宋体"/>
          <w:b/>
          <w:bCs/>
          <w:color w:val="auto"/>
          <w:sz w:val="32"/>
          <w:szCs w:val="32"/>
          <w:lang w:eastAsia="zh-CN"/>
        </w:rPr>
        <w:t xml:space="preserve">泰州市姜堰区人民政府梁徐街道办事处</w:t>
      </w:r>
      <w:r/>
    </w:p>
    <w:p>
      <w:pPr>
        <w:pStyle w:val="940"/>
        <w:ind w:firstLine="643"/>
        <w:jc w:val="center"/>
        <w:spacing w:before="0" w:after="0"/>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代理单位：</w:t>
      </w:r>
      <w:r>
        <w:rPr>
          <w:rFonts w:hint="eastAsia" w:ascii="宋体" w:hAnsi="宋体" w:cs="宋体"/>
          <w:b/>
          <w:bCs/>
          <w:color w:val="auto"/>
          <w:sz w:val="32"/>
          <w:szCs w:val="32"/>
          <w:lang w:eastAsia="zh-CN"/>
        </w:rPr>
        <w:t xml:space="preserve">江苏大公房地产土地与资产评估造价咨询有限公司</w:t>
      </w:r>
      <w:r/>
    </w:p>
    <w:p>
      <w:pPr>
        <w:pStyle w:val="940"/>
        <w:ind w:firstLine="643"/>
        <w:jc w:val="center"/>
        <w:spacing w:before="0" w:after="0"/>
        <w:rPr>
          <w:rFonts w:ascii="宋体" w:hAnsi="宋体" w:cs="宋体"/>
          <w:b/>
          <w:bCs/>
          <w:color w:val="auto"/>
          <w:sz w:val="32"/>
          <w:szCs w:val="32"/>
        </w:rPr>
      </w:pPr>
      <w:r>
        <w:rPr>
          <w:rFonts w:hint="eastAsia" w:ascii="宋体" w:hAnsi="宋体" w:cs="宋体"/>
          <w:b/>
          <w:bCs/>
          <w:color w:val="auto"/>
          <w:sz w:val="32"/>
          <w:szCs w:val="32"/>
        </w:rPr>
        <w:t xml:space="preserve">202</w:t>
      </w:r>
      <w:r>
        <w:rPr>
          <w:rFonts w:hint="eastAsia" w:ascii="宋体" w:hAnsi="宋体" w:cs="宋体"/>
          <w:b/>
          <w:bCs/>
          <w:color w:val="auto"/>
          <w:sz w:val="32"/>
          <w:szCs w:val="32"/>
          <w:lang w:val="en-US" w:eastAsia="zh-CN"/>
        </w:rPr>
        <w:t xml:space="preserve">6</w:t>
      </w:r>
      <w:r>
        <w:rPr>
          <w:rFonts w:hint="eastAsia" w:ascii="宋体" w:hAnsi="宋体" w:cs="宋体"/>
          <w:b/>
          <w:bCs/>
          <w:color w:val="auto"/>
          <w:sz w:val="32"/>
          <w:szCs w:val="32"/>
        </w:rPr>
        <w:t xml:space="preserve">年</w:t>
      </w:r>
      <w:r>
        <w:rPr>
          <w:rFonts w:hint="eastAsia" w:ascii="宋体" w:hAnsi="宋体" w:cs="宋体"/>
          <w:b/>
          <w:bCs/>
          <w:color w:val="auto"/>
          <w:sz w:val="32"/>
          <w:szCs w:val="32"/>
          <w:lang w:val="en-US" w:eastAsia="zh-CN"/>
        </w:rPr>
        <w:t xml:space="preserve">5</w:t>
      </w:r>
      <w:r>
        <w:rPr>
          <w:rFonts w:hint="eastAsia" w:ascii="宋体" w:hAnsi="宋体" w:cs="宋体"/>
          <w:b/>
          <w:bCs/>
          <w:color w:val="auto"/>
          <w:sz w:val="32"/>
          <w:szCs w:val="32"/>
        </w:rPr>
        <w:t xml:space="preserve">月</w:t>
      </w:r>
      <w:r/>
    </w:p>
    <w:p>
      <w:pPr>
        <w:pStyle w:val="940"/>
        <w:ind w:firstLine="482"/>
        <w:jc w:val="center"/>
        <w:spacing w:before="0" w:after="0"/>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sz w:val="32"/>
          <w:szCs w:val="32"/>
        </w:rPr>
      </w:pPr>
      <w:r>
        <w:rPr>
          <w:rFonts w:hint="eastAsia" w:ascii="宋体" w:hAnsi="宋体" w:cs="宋体"/>
          <w:b/>
          <w:bCs/>
          <w:color w:val="auto"/>
          <w:sz w:val="32"/>
          <w:szCs w:val="32"/>
        </w:rPr>
        <w:br w:type="page" w:clear="all"/>
      </w:r>
      <w:r/>
    </w:p>
    <w:p>
      <w:pPr>
        <w:spacing w:line="360" w:lineRule="auto"/>
        <w:rPr>
          <w:rFonts w:ascii="宋体" w:hAnsi="宋体" w:cs="宋体"/>
          <w:b/>
          <w:bCs/>
          <w:color w:val="auto"/>
          <w:spacing w:val="-3"/>
          <w:sz w:val="32"/>
          <w:szCs w:val="32"/>
        </w:rPr>
      </w:pPr>
      <w:r>
        <w:rPr>
          <w:rFonts w:hint="eastAsia" w:ascii="宋体" w:hAnsi="宋体" w:cs="宋体"/>
          <w:b/>
          <w:bCs/>
          <w:color w:val="auto"/>
          <w:sz w:val="32"/>
          <w:szCs w:val="32"/>
        </w:rPr>
        <w:t xml:space="preserve">一、政府采购线上合同信用融资功能告知提醒</w:t>
      </w:r>
      <w:r/>
    </w:p>
    <w:p>
      <w:pPr>
        <w:ind w:firstLine="564"/>
        <w:spacing w:line="360" w:lineRule="auto"/>
        <w:rPr>
          <w:rFonts w:ascii="宋体" w:hAnsi="宋体" w:cs="宋体"/>
          <w:color w:val="auto"/>
          <w:spacing w:val="1"/>
          <w:sz w:val="28"/>
          <w:szCs w:val="28"/>
        </w:rPr>
      </w:pPr>
      <w:r>
        <w:rPr>
          <w:rFonts w:hint="eastAsia" w:ascii="宋体" w:hAnsi="宋体" w:cs="宋体"/>
          <w:color w:val="auto"/>
          <w:spacing w:val="1"/>
          <w:sz w:val="28"/>
          <w:szCs w:val="28"/>
        </w:rPr>
        <w:t xml:space="preserve">我区已正式启用“苏采云”系统，目前已全面开</w:t>
      </w:r>
      <w:r>
        <w:rPr>
          <w:rFonts w:hint="eastAsia" w:ascii="宋体" w:hAnsi="宋体" w:cs="宋体"/>
          <w:color w:val="auto"/>
          <w:spacing w:val="11"/>
          <w:sz w:val="28"/>
          <w:szCs w:val="28"/>
        </w:rPr>
        <w:t xml:space="preserve">通</w:t>
      </w:r>
      <w:r>
        <w:rPr>
          <w:rFonts w:hint="eastAsia" w:ascii="宋体" w:hAnsi="宋体" w:cs="宋体"/>
          <w:color w:val="auto"/>
          <w:spacing w:val="1"/>
          <w:sz w:val="28"/>
          <w:szCs w:val="28"/>
        </w:rPr>
        <w:t xml:space="preserve">政府采购线上合同信用融资（以下简称“政采贷”）功能。成交供应商可凭政府采购合同在中征平台发起贷款申请贷款。</w:t>
      </w:r>
      <w:r/>
    </w:p>
    <w:p>
      <w:pPr>
        <w:pStyle w:val="762"/>
        <w:ind w:left="640"/>
        <w:jc w:val="both"/>
        <w:spacing w:before="0" w:beforeAutospacing="0" w:after="0" w:afterAutospacing="0" w:line="360" w:lineRule="auto"/>
        <w:rPr>
          <w:b/>
          <w:bCs/>
          <w:color w:val="auto"/>
          <w:sz w:val="28"/>
          <w:szCs w:val="28"/>
        </w:rPr>
      </w:pPr>
      <w:r>
        <w:rPr>
          <w:rFonts w:hint="eastAsia"/>
          <w:b/>
          <w:bCs/>
          <w:color w:val="auto"/>
          <w:sz w:val="28"/>
          <w:szCs w:val="28"/>
        </w:rPr>
        <w:t xml:space="preserve">1.“政采贷”业务流程</w:t>
      </w:r>
      <w:r/>
    </w:p>
    <w:p>
      <w:pPr>
        <w:pStyle w:val="762"/>
        <w:jc w:val="both"/>
        <w:spacing w:before="0" w:beforeAutospacing="0" w:after="0" w:afterAutospacing="0" w:line="360" w:lineRule="auto"/>
        <w:rPr>
          <w:color w:val="auto"/>
          <w:sz w:val="28"/>
          <w:szCs w:val="28"/>
        </w:rPr>
      </w:pPr>
      <w:r>
        <w:rPr>
          <w:rFonts w:hint="eastAsia"/>
          <w:color w:val="auto"/>
          <w:sz w:val="28"/>
          <w:szCs w:val="28"/>
        </w:rPr>
        <mc:AlternateContent>
          <mc:Choice Requires="wpg">
            <w:drawing>
              <wp:inline xmlns:wp="http://schemas.openxmlformats.org/drawingml/2006/wordprocessingDrawing" distT="0" distB="0" distL="0" distR="0">
                <wp:extent cx="5266690" cy="1550670"/>
                <wp:effectExtent l="0" t="0" r="0" b="0"/>
                <wp:docPr id="1" name="图片 5"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1675992174522"/>
                        <pic:cNvPicPr>
                          <a:picLocks noChangeAspect="1"/>
                        </pic:cNvPicPr>
                        <pic:nvPr/>
                      </pic:nvPicPr>
                      <pic:blipFill>
                        <a:blip r:embed="rId17"/>
                        <a:stretch/>
                      </pic:blipFill>
                      <pic:spPr bwMode="auto">
                        <a:xfrm>
                          <a:off x="0" y="0"/>
                          <a:ext cx="5266690" cy="155066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122.1pt;mso-wrap-distance-left:0.0pt;mso-wrap-distance-top:0.0pt;mso-wrap-distance-right:0.0pt;mso-wrap-distance-bottom:0.0pt;" stroked="f">
                <v:path textboxrect="0,0,0,0"/>
                <v:imagedata r:id="rId17" o:title=""/>
              </v:shape>
            </w:pict>
          </mc:Fallback>
        </mc:AlternateContent>
      </w:r>
      <w:r/>
    </w:p>
    <w:p>
      <w:pPr>
        <w:pStyle w:val="762"/>
        <w:ind w:left="640"/>
        <w:jc w:val="both"/>
        <w:spacing w:before="0" w:beforeAutospacing="0" w:after="0" w:afterAutospacing="0" w:line="360" w:lineRule="auto"/>
        <w:rPr>
          <w:b/>
          <w:bCs/>
          <w:color w:val="auto"/>
          <w:sz w:val="28"/>
          <w:szCs w:val="28"/>
        </w:rPr>
      </w:pPr>
      <w:r>
        <w:rPr>
          <w:rFonts w:hint="eastAsia"/>
          <w:b/>
          <w:bCs/>
          <w:color w:val="auto"/>
          <w:sz w:val="28"/>
          <w:szCs w:val="28"/>
        </w:rPr>
        <w:t xml:space="preserve">2.操作流程</w:t>
      </w:r>
      <w:r/>
    </w:p>
    <w:p>
      <w:pPr>
        <w:pStyle w:val="762"/>
        <w:ind w:firstLine="560"/>
        <w:jc w:val="both"/>
        <w:spacing w:before="0" w:beforeAutospacing="0" w:after="0" w:afterAutospacing="0" w:line="360" w:lineRule="auto"/>
        <w:rPr>
          <w:color w:val="auto"/>
          <w:sz w:val="28"/>
          <w:szCs w:val="28"/>
        </w:rPr>
      </w:pPr>
      <w:r>
        <w:rPr>
          <w:rFonts w:hint="eastAsia"/>
          <w:color w:val="auto"/>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62"/>
        <w:ind w:left="640"/>
        <w:jc w:val="both"/>
        <w:spacing w:before="0" w:beforeAutospacing="0" w:after="0" w:afterAutospacing="0" w:line="360" w:lineRule="auto"/>
        <w:rPr>
          <w:b/>
          <w:bCs/>
          <w:color w:val="auto"/>
          <w:sz w:val="28"/>
          <w:szCs w:val="28"/>
        </w:rPr>
      </w:pPr>
      <w:r>
        <w:rPr>
          <w:rFonts w:hint="eastAsia"/>
          <w:b/>
          <w:bCs/>
          <w:color w:val="auto"/>
          <w:sz w:val="28"/>
          <w:szCs w:val="28"/>
        </w:rPr>
        <w:t xml:space="preserve">3.常见问题</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Q1：哪些企业能申请“政采贷”？</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答：江苏省内采用国库集中支付的政府采购项目的中标供应商，可凭政府采购合同申请"政采贷"。</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Q2：供应商在哪里申请“政采贷”？</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答：中标供应商在“中征应收账款融资服务平台”（简称“中征平台”）上向意向银行发起融资申请</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Q3：中标供应商要注意什么？</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答：中标供应商要加强和采购单位的沟通协调，尽早确定融资需求。需要“政采贷”融资的，政府采购合同付款账号应当空置。</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Q4：采购单位要做什么？</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Q5：“政采贷”融资失败怎么办？</w:t>
      </w:r>
      <w:r/>
    </w:p>
    <w:p>
      <w:pPr>
        <w:pStyle w:val="762"/>
        <w:jc w:val="both"/>
        <w:spacing w:before="0" w:beforeAutospacing="0" w:after="0" w:afterAutospacing="0" w:line="360" w:lineRule="auto"/>
        <w:rPr>
          <w:color w:val="auto"/>
          <w:sz w:val="28"/>
          <w:szCs w:val="28"/>
        </w:rPr>
      </w:pPr>
      <w:r>
        <w:rPr>
          <w:rFonts w:hint="eastAsia"/>
          <w:color w:val="auto"/>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62"/>
        <w:ind w:left="640"/>
        <w:jc w:val="both"/>
        <w:spacing w:before="0" w:beforeAutospacing="0" w:after="0" w:afterAutospacing="0" w:line="360" w:lineRule="auto"/>
        <w:rPr>
          <w:b/>
          <w:bCs/>
          <w:color w:val="auto"/>
          <w:sz w:val="28"/>
          <w:szCs w:val="28"/>
        </w:rPr>
      </w:pPr>
      <w:r>
        <w:rPr>
          <w:rFonts w:hint="eastAsia"/>
          <w:b/>
          <w:bCs/>
          <w:color w:val="auto"/>
          <w:sz w:val="28"/>
          <w:szCs w:val="28"/>
        </w:rPr>
        <w:t xml:space="preserve">4.网址及联系方式</w:t>
      </w:r>
      <w:r/>
    </w:p>
    <w:p>
      <w:pPr>
        <w:jc w:val="left"/>
        <w:spacing w:line="360" w:lineRule="auto"/>
        <w:rPr>
          <w:rFonts w:ascii="宋体" w:hAnsi="宋体" w:cs="宋体"/>
          <w:color w:val="auto"/>
          <w:spacing w:val="1"/>
          <w:sz w:val="28"/>
          <w:szCs w:val="28"/>
        </w:rPr>
      </w:pPr>
      <w:r>
        <w:rPr>
          <w:rFonts w:hint="eastAsia" w:ascii="宋体" w:hAnsi="宋体" w:cs="宋体"/>
          <w:color w:val="auto"/>
          <w:spacing w:val="1"/>
          <w:sz w:val="28"/>
          <w:szCs w:val="28"/>
        </w:rPr>
        <w:t xml:space="preserve">政采贷：</w:t>
      </w:r>
      <w:r>
        <w:rPr>
          <w:color w:val="auto"/>
        </w:rPr>
        <w:fldChar w:fldCharType="begin"/>
      </w:r>
      <w:r>
        <w:rPr>
          <w:color w:val="auto"/>
        </w:rPr>
        <w:instrText xml:space="preserve"> HYPERLINK "http://www.ccgp-jiangsu.gov.cn/jiangsu/paying.html" \o "http://www.ccgp-jiangsu.gov.cn/jiangsu/paying.html" </w:instrText>
      </w:r>
      <w:r>
        <w:rPr>
          <w:color w:val="auto"/>
        </w:rPr>
        <w:fldChar w:fldCharType="separate"/>
      </w:r>
      <w:r>
        <w:rPr>
          <w:rStyle w:val="768"/>
          <w:rFonts w:hint="eastAsia" w:ascii="宋体" w:hAnsi="宋体" w:cs="宋体"/>
          <w:color w:val="auto"/>
          <w:spacing w:val="1"/>
          <w:szCs w:val="28"/>
        </w:rPr>
        <w:t xml:space="preserve">http://www.ccgp-jiangsu.gov.cn/jiangsu/paying.html</w:t>
      </w:r>
      <w:r>
        <w:rPr>
          <w:rStyle w:val="768"/>
          <w:rFonts w:hint="eastAsia" w:ascii="宋体" w:hAnsi="宋体" w:cs="宋体"/>
          <w:color w:val="auto"/>
          <w:spacing w:val="1"/>
          <w:szCs w:val="28"/>
        </w:rPr>
        <w:fldChar w:fldCharType="end"/>
      </w:r>
      <w:r/>
    </w:p>
    <w:p>
      <w:pPr>
        <w:jc w:val="left"/>
        <w:spacing w:line="360" w:lineRule="auto"/>
        <w:rPr>
          <w:rFonts w:ascii="宋体" w:hAnsi="宋体" w:cs="宋体"/>
          <w:color w:val="auto"/>
          <w:spacing w:val="1"/>
          <w:sz w:val="28"/>
          <w:szCs w:val="28"/>
        </w:rPr>
      </w:pPr>
      <w:r>
        <w:rPr>
          <w:rFonts w:hint="eastAsia" w:ascii="宋体" w:hAnsi="宋体" w:cs="宋体"/>
          <w:color w:val="auto"/>
          <w:spacing w:val="1"/>
          <w:sz w:val="28"/>
          <w:szCs w:val="28"/>
        </w:rPr>
        <w:t xml:space="preserve">中征平台：</w:t>
      </w:r>
      <w:r>
        <w:rPr>
          <w:color w:val="auto"/>
        </w:rPr>
        <w:fldChar w:fldCharType="begin"/>
      </w:r>
      <w:r>
        <w:rPr>
          <w:color w:val="auto"/>
        </w:rPr>
        <w:instrText xml:space="preserve"> HYPERLINK "https://www.crcrfsp.com/" \o "https://www.crcrfsp.com/" </w:instrText>
      </w:r>
      <w:r>
        <w:rPr>
          <w:color w:val="auto"/>
        </w:rPr>
        <w:fldChar w:fldCharType="separate"/>
      </w:r>
      <w:r>
        <w:rPr>
          <w:rStyle w:val="768"/>
          <w:rFonts w:hint="eastAsia" w:ascii="宋体" w:hAnsi="宋体" w:cs="宋体"/>
          <w:color w:val="auto"/>
          <w:spacing w:val="1"/>
          <w:szCs w:val="28"/>
        </w:rPr>
        <w:t xml:space="preserve">https://www.crcrfsp.com/</w:t>
      </w:r>
      <w:r>
        <w:rPr>
          <w:rStyle w:val="768"/>
          <w:rFonts w:hint="eastAsia" w:ascii="宋体" w:hAnsi="宋体" w:cs="宋体"/>
          <w:color w:val="auto"/>
          <w:spacing w:val="1"/>
          <w:szCs w:val="28"/>
        </w:rPr>
        <w:fldChar w:fldCharType="end"/>
      </w:r>
      <w:r/>
    </w:p>
    <w:p>
      <w:pPr>
        <w:jc w:val="left"/>
        <w:spacing w:line="360" w:lineRule="auto"/>
        <w:rPr>
          <w:rFonts w:ascii="宋体" w:hAnsi="宋体" w:cs="宋体"/>
          <w:color w:val="auto"/>
          <w:spacing w:val="1"/>
          <w:sz w:val="28"/>
          <w:szCs w:val="28"/>
        </w:rPr>
      </w:pPr>
      <w:r>
        <w:rPr>
          <w:rFonts w:hint="eastAsia" w:ascii="宋体" w:hAnsi="宋体" w:cs="宋体"/>
          <w:color w:val="auto"/>
          <w:spacing w:val="1"/>
          <w:sz w:val="28"/>
          <w:szCs w:val="28"/>
        </w:rPr>
        <w:t xml:space="preserve">联系人：翟先生           联系电话：0523-88816349</w:t>
      </w:r>
      <w:r/>
    </w:p>
    <w:p>
      <w:pPr>
        <w:spacing w:line="360" w:lineRule="auto"/>
        <w:rPr>
          <w:rFonts w:ascii="宋体" w:hAnsi="宋体" w:cs="宋体"/>
          <w:color w:val="auto"/>
          <w:lang w:val="zh-CN"/>
        </w:rPr>
      </w:pPr>
      <w:r>
        <w:rPr>
          <w:rFonts w:hint="eastAsia" w:ascii="宋体" w:hAnsi="宋体" w:cs="宋体"/>
          <w:color w:val="auto"/>
        </w:rPr>
        <w:br w:type="page" w:clear="all"/>
      </w:r>
      <w:r/>
    </w:p>
    <w:sdt>
      <w:sdtPr>
        <w15:appearance w15:val="boundingBox"/>
        <w:id w:val="147461173"/>
        <w:docPartObj>
          <w:docPartGallery w:val="Table of Contents"/>
          <w:docPartUnique w:val="true"/>
        </w:docPartObj>
        <w:rPr>
          <w:rFonts w:hint="eastAsia" w:ascii="宋体" w:hAnsi="宋体" w:eastAsia="宋体" w:cs="宋体"/>
          <w:b/>
          <w:bCs/>
          <w:caps/>
          <w:color w:val="auto"/>
          <w:sz w:val="40"/>
          <w:szCs w:val="28"/>
        </w:rPr>
      </w:sdtPr>
      <w:sdtContent>
        <w:p>
          <w:pPr>
            <w:pStyle w:val="941"/>
            <w:jc w:val="center"/>
            <w:spacing w:before="0" w:line="360" w:lineRule="auto"/>
            <w:rPr>
              <w:rFonts w:ascii="宋体" w:hAnsi="宋体" w:eastAsia="宋体" w:cs="宋体"/>
              <w:b/>
              <w:bCs/>
              <w:color w:val="auto"/>
              <w:sz w:val="40"/>
              <w:lang w:val="zh-CN"/>
            </w:rPr>
          </w:pPr>
          <w:r>
            <w:rPr>
              <w:rFonts w:hint="eastAsia" w:ascii="宋体" w:hAnsi="宋体" w:eastAsia="宋体" w:cs="宋体"/>
              <w:b/>
              <w:bCs/>
              <w:color w:val="auto"/>
              <w:sz w:val="40"/>
              <w:lang w:val="zh-CN"/>
            </w:rPr>
            <w:t xml:space="preserve">目</w:t>
          </w:r>
          <w:r>
            <w:rPr>
              <w:rFonts w:hint="eastAsia" w:ascii="宋体" w:hAnsi="宋体" w:eastAsia="宋体" w:cs="宋体"/>
              <w:b/>
              <w:bCs/>
              <w:color w:val="auto"/>
              <w:sz w:val="40"/>
            </w:rPr>
            <w:t xml:space="preserve">  </w:t>
          </w:r>
          <w:r>
            <w:rPr>
              <w:rFonts w:hint="eastAsia" w:ascii="宋体" w:hAnsi="宋体" w:eastAsia="宋体" w:cs="宋体"/>
              <w:b/>
              <w:bCs/>
              <w:color w:val="auto"/>
              <w:sz w:val="40"/>
              <w:lang w:val="zh-CN"/>
            </w:rPr>
            <w:t xml:space="preserve">录</w:t>
          </w:r>
          <w:r/>
        </w:p>
        <w:p>
          <w:pPr>
            <w:spacing w:line="360" w:lineRule="auto"/>
            <w:rPr>
              <w:rFonts w:ascii="宋体" w:hAnsi="宋体" w:cs="宋体"/>
              <w:color w:val="auto"/>
              <w:lang w:val="zh-CN"/>
            </w:rPr>
          </w:pPr>
          <w:r>
            <w:rPr>
              <w:rFonts w:ascii="宋体" w:hAnsi="宋体" w:cs="宋体"/>
              <w:color w:val="auto"/>
              <w:lang w:val="zh-CN"/>
            </w:rPr>
          </w:r>
          <w:r/>
        </w:p>
        <w:p>
          <w:pPr>
            <w:pStyle w:val="754"/>
            <w:spacing w:line="360" w:lineRule="auto"/>
            <w:tabs>
              <w:tab w:val="right" w:pos="8306" w:leader="dot"/>
              <w:tab w:val="clear" w:pos="9440" w:leader="none"/>
            </w:tabs>
            <w:rPr>
              <w:rFonts w:ascii="宋体" w:hAnsi="宋体" w:eastAsia="宋体" w:cs="宋体"/>
              <w:color w:val="auto"/>
              <w:sz w:val="28"/>
            </w:rPr>
          </w:pP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TOC \o "1-1" \h \u</w:instrText>
          </w:r>
          <w:r>
            <w:rPr>
              <w:rFonts w:hint="eastAsia" w:ascii="宋体" w:hAnsi="宋体" w:eastAsia="宋体" w:cs="宋体"/>
              <w:color w:val="auto"/>
              <w:sz w:val="28"/>
            </w:rPr>
            <w:fldChar w:fldCharType="separate"/>
          </w:r>
          <w:r>
            <w:rPr>
              <w:color w:val="auto"/>
            </w:rPr>
            <w:fldChar w:fldCharType="begin"/>
          </w:r>
          <w:r>
            <w:rPr>
              <w:color w:val="auto"/>
            </w:rPr>
            <w:instrText xml:space="preserve"> HYPERLINK \l "_Toc6053" </w:instrText>
          </w:r>
          <w:r>
            <w:rPr>
              <w:color w:val="auto"/>
            </w:rPr>
            <w:fldChar w:fldCharType="separate"/>
          </w:r>
          <w:r>
            <w:rPr>
              <w:rFonts w:hint="eastAsia" w:ascii="宋体" w:hAnsi="宋体" w:eastAsia="宋体" w:cs="宋体"/>
              <w:color w:val="auto"/>
              <w:sz w:val="28"/>
            </w:rPr>
            <w:t xml:space="preserve">第一章 竞争性磋商采购公告</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_Toc6053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 xml:space="preserve">1</w:t>
          </w:r>
          <w:r>
            <w:rPr>
              <w:rFonts w:hint="eastAsia" w:ascii="宋体" w:hAnsi="宋体" w:eastAsia="宋体" w:cs="宋体"/>
              <w:color w:val="auto"/>
              <w:sz w:val="28"/>
            </w:rPr>
            <w:fldChar w:fldCharType="end"/>
          </w:r>
          <w:r>
            <w:rPr>
              <w:rFonts w:hint="eastAsia" w:ascii="宋体" w:hAnsi="宋体" w:eastAsia="宋体" w:cs="宋体"/>
              <w:color w:val="auto"/>
              <w:sz w:val="28"/>
            </w:rPr>
            <w:fldChar w:fldCharType="end"/>
          </w:r>
          <w:r/>
        </w:p>
        <w:p>
          <w:pPr>
            <w:pStyle w:val="754"/>
            <w:spacing w:line="360" w:lineRule="auto"/>
            <w:tabs>
              <w:tab w:val="right" w:pos="8306" w:leader="dot"/>
              <w:tab w:val="clear" w:pos="9440" w:leader="none"/>
            </w:tabs>
            <w:rPr>
              <w:rFonts w:ascii="宋体" w:hAnsi="宋体" w:eastAsia="宋体" w:cs="宋体"/>
              <w:color w:val="auto"/>
              <w:sz w:val="28"/>
            </w:rPr>
          </w:pPr>
          <w:r>
            <w:rPr>
              <w:color w:val="auto"/>
            </w:rPr>
            <w:fldChar w:fldCharType="begin"/>
          </w:r>
          <w:r>
            <w:rPr>
              <w:color w:val="auto"/>
            </w:rPr>
            <w:instrText xml:space="preserve"> HYPERLINK \l "_Toc31284" </w:instrText>
          </w:r>
          <w:r>
            <w:rPr>
              <w:color w:val="auto"/>
            </w:rPr>
            <w:fldChar w:fldCharType="separate"/>
          </w:r>
          <w:r>
            <w:rPr>
              <w:rFonts w:hint="eastAsia" w:ascii="宋体" w:hAnsi="宋体" w:eastAsia="宋体" w:cs="宋体"/>
              <w:color w:val="auto"/>
              <w:sz w:val="28"/>
            </w:rPr>
            <w:t xml:space="preserve">第二章 参加磋商供应商须知</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_Toc31284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 xml:space="preserve">4</w:t>
          </w:r>
          <w:r>
            <w:rPr>
              <w:rFonts w:hint="eastAsia" w:ascii="宋体" w:hAnsi="宋体" w:eastAsia="宋体" w:cs="宋体"/>
              <w:color w:val="auto"/>
              <w:sz w:val="28"/>
            </w:rPr>
            <w:fldChar w:fldCharType="end"/>
          </w:r>
          <w:r>
            <w:rPr>
              <w:rFonts w:hint="eastAsia" w:ascii="宋体" w:hAnsi="宋体" w:eastAsia="宋体" w:cs="宋体"/>
              <w:color w:val="auto"/>
              <w:sz w:val="28"/>
            </w:rPr>
            <w:fldChar w:fldCharType="end"/>
          </w:r>
          <w:r/>
        </w:p>
        <w:p>
          <w:pPr>
            <w:pStyle w:val="754"/>
            <w:spacing w:line="360" w:lineRule="auto"/>
            <w:tabs>
              <w:tab w:val="right" w:pos="8306" w:leader="dot"/>
              <w:tab w:val="clear" w:pos="9440" w:leader="none"/>
            </w:tabs>
            <w:rPr>
              <w:rFonts w:ascii="宋体" w:hAnsi="宋体" w:eastAsia="宋体" w:cs="宋体"/>
              <w:color w:val="auto"/>
              <w:sz w:val="28"/>
            </w:rPr>
          </w:pPr>
          <w:r>
            <w:rPr>
              <w:color w:val="auto"/>
            </w:rPr>
            <w:fldChar w:fldCharType="begin"/>
          </w:r>
          <w:r>
            <w:rPr>
              <w:color w:val="auto"/>
            </w:rPr>
            <w:instrText xml:space="preserve"> HYPERLINK \l "_Toc25202" </w:instrText>
          </w:r>
          <w:r>
            <w:rPr>
              <w:color w:val="auto"/>
            </w:rPr>
            <w:fldChar w:fldCharType="separate"/>
          </w:r>
          <w:r>
            <w:rPr>
              <w:rFonts w:hint="eastAsia" w:ascii="宋体" w:hAnsi="宋体" w:eastAsia="宋体" w:cs="宋体"/>
              <w:color w:val="auto"/>
              <w:sz w:val="28"/>
            </w:rPr>
            <w:t xml:space="preserve">第三章 采购需求</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_Toc25202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 xml:space="preserve">18</w:t>
          </w:r>
          <w:r>
            <w:rPr>
              <w:rFonts w:hint="eastAsia" w:ascii="宋体" w:hAnsi="宋体" w:eastAsia="宋体" w:cs="宋体"/>
              <w:color w:val="auto"/>
              <w:sz w:val="28"/>
            </w:rPr>
            <w:fldChar w:fldCharType="end"/>
          </w:r>
          <w:r>
            <w:rPr>
              <w:rFonts w:hint="eastAsia" w:ascii="宋体" w:hAnsi="宋体" w:eastAsia="宋体" w:cs="宋体"/>
              <w:color w:val="auto"/>
              <w:sz w:val="28"/>
            </w:rPr>
            <w:fldChar w:fldCharType="end"/>
          </w:r>
          <w:r/>
        </w:p>
        <w:p>
          <w:pPr>
            <w:pStyle w:val="754"/>
            <w:spacing w:line="360" w:lineRule="auto"/>
            <w:tabs>
              <w:tab w:val="right" w:pos="8306" w:leader="dot"/>
              <w:tab w:val="clear" w:pos="9440" w:leader="none"/>
            </w:tabs>
            <w:rPr>
              <w:rFonts w:ascii="宋体" w:hAnsi="宋体" w:eastAsia="宋体" w:cs="宋体"/>
              <w:color w:val="auto"/>
              <w:sz w:val="28"/>
            </w:rPr>
          </w:pP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HYPERLINK \l _Toc20073 </w:instrText>
          </w:r>
          <w:r>
            <w:rPr>
              <w:rFonts w:hint="eastAsia" w:ascii="宋体" w:hAnsi="宋体" w:eastAsia="宋体" w:cs="宋体"/>
              <w:color w:val="auto"/>
              <w:sz w:val="28"/>
            </w:rPr>
            <w:fldChar w:fldCharType="separate"/>
          </w:r>
          <w:r>
            <w:rPr>
              <w:rFonts w:hint="eastAsia" w:ascii="宋体" w:hAnsi="宋体" w:eastAsia="宋体" w:cs="宋体"/>
              <w:color w:val="auto"/>
              <w:sz w:val="28"/>
            </w:rPr>
            <w:t xml:space="preserve">第四章 政府采购合同（其他服务类参考）....................20</w:t>
          </w:r>
          <w:r/>
        </w:p>
        <w:p>
          <w:pPr>
            <w:pStyle w:val="754"/>
            <w:spacing w:line="360" w:lineRule="auto"/>
            <w:tabs>
              <w:tab w:val="right" w:pos="8306" w:leader="dot"/>
              <w:tab w:val="clear" w:pos="9440" w:leader="none"/>
            </w:tabs>
            <w:rPr>
              <w:rFonts w:ascii="宋体" w:hAnsi="宋体" w:eastAsia="宋体" w:cs="宋体"/>
              <w:color w:val="auto"/>
              <w:sz w:val="28"/>
            </w:rPr>
          </w:pPr>
          <w:r>
            <w:rPr>
              <w:rFonts w:hint="eastAsia" w:ascii="宋体" w:hAnsi="宋体" w:eastAsia="宋体" w:cs="宋体"/>
              <w:color w:val="auto"/>
              <w:sz w:val="28"/>
            </w:rPr>
            <w:t xml:space="preserve">第五章评审方法和评审标准</w:t>
          </w:r>
          <w:r>
            <w:rPr>
              <w:rFonts w:hint="eastAsia" w:ascii="宋体" w:hAnsi="宋体" w:eastAsia="宋体" w:cs="宋体"/>
              <w:color w:val="auto"/>
              <w:sz w:val="28"/>
            </w:rPr>
            <w:tab/>
          </w:r>
          <w:r>
            <w:rPr>
              <w:rFonts w:hint="eastAsia" w:ascii="宋体" w:hAnsi="宋体" w:eastAsia="宋体" w:cs="宋体"/>
              <w:color w:val="auto"/>
              <w:sz w:val="28"/>
            </w:rPr>
            <w:fldChar w:fldCharType="begin"/>
          </w:r>
          <w:r>
            <w:rPr>
              <w:rFonts w:hint="eastAsia" w:ascii="宋体" w:hAnsi="宋体" w:eastAsia="宋体" w:cs="宋体"/>
              <w:color w:val="auto"/>
              <w:sz w:val="28"/>
            </w:rPr>
            <w:instrText xml:space="preserve"> PAGEREF _Toc20073 \h </w:instrText>
          </w:r>
          <w:r>
            <w:rPr>
              <w:rFonts w:hint="eastAsia" w:ascii="宋体" w:hAnsi="宋体" w:eastAsia="宋体" w:cs="宋体"/>
              <w:color w:val="auto"/>
              <w:sz w:val="28"/>
            </w:rPr>
            <w:fldChar w:fldCharType="separate"/>
          </w:r>
          <w:r>
            <w:rPr>
              <w:rFonts w:hint="eastAsia" w:ascii="宋体" w:hAnsi="宋体" w:eastAsia="宋体" w:cs="宋体"/>
              <w:color w:val="auto"/>
              <w:sz w:val="28"/>
            </w:rPr>
            <w:t xml:space="preserve">25</w:t>
          </w:r>
          <w:r>
            <w:rPr>
              <w:rFonts w:hint="eastAsia" w:ascii="宋体" w:hAnsi="宋体" w:eastAsia="宋体" w:cs="宋体"/>
              <w:color w:val="auto"/>
              <w:sz w:val="28"/>
            </w:rPr>
            <w:fldChar w:fldCharType="end"/>
          </w:r>
          <w:r>
            <w:rPr>
              <w:rFonts w:hint="eastAsia" w:ascii="宋体" w:hAnsi="宋体" w:eastAsia="宋体" w:cs="宋体"/>
              <w:color w:val="auto"/>
              <w:sz w:val="28"/>
            </w:rPr>
            <w:fldChar w:fldCharType="end"/>
          </w:r>
          <w:r/>
        </w:p>
        <w:p>
          <w:pPr>
            <w:pStyle w:val="754"/>
            <w:spacing w:line="360" w:lineRule="auto"/>
            <w:tabs>
              <w:tab w:val="right" w:pos="8306" w:leader="dot"/>
              <w:tab w:val="clear" w:pos="9440" w:leader="none"/>
            </w:tabs>
            <w:rPr>
              <w:rFonts w:ascii="宋体" w:hAnsi="宋体" w:eastAsia="宋体" w:cs="宋体"/>
              <w:color w:val="auto"/>
              <w:szCs w:val="24"/>
            </w:rPr>
          </w:pPr>
          <w:r>
            <w:rPr>
              <w:color w:val="auto"/>
            </w:rPr>
            <w:fldChar w:fldCharType="begin"/>
          </w:r>
          <w:r>
            <w:rPr>
              <w:color w:val="auto"/>
            </w:rPr>
            <w:instrText xml:space="preserve"> HYPERLINK \l "_Toc24352" </w:instrText>
          </w:r>
          <w:r>
            <w:rPr>
              <w:color w:val="auto"/>
            </w:rPr>
            <w:fldChar w:fldCharType="separate"/>
          </w:r>
          <w:r>
            <w:rPr>
              <w:rFonts w:hint="eastAsia" w:ascii="宋体" w:hAnsi="宋体" w:eastAsia="宋体" w:cs="宋体"/>
              <w:color w:val="auto"/>
              <w:sz w:val="28"/>
            </w:rPr>
            <w:t xml:space="preserve">第六章 响应文件的格式</w:t>
          </w:r>
          <w:r>
            <w:rPr>
              <w:rFonts w:hint="eastAsia" w:ascii="宋体" w:hAnsi="宋体" w:eastAsia="宋体" w:cs="宋体"/>
              <w:color w:val="auto"/>
              <w:sz w:val="28"/>
            </w:rPr>
            <w:tab/>
          </w:r>
          <w:r>
            <w:rPr>
              <w:rFonts w:hint="eastAsia" w:ascii="宋体" w:hAnsi="宋体" w:eastAsia="宋体" w:cs="宋体"/>
              <w:color w:val="auto"/>
              <w:sz w:val="28"/>
            </w:rPr>
            <w:t xml:space="preserve">2</w:t>
          </w:r>
          <w:r>
            <w:rPr>
              <w:rFonts w:hint="eastAsia" w:ascii="宋体" w:hAnsi="宋体" w:eastAsia="宋体" w:cs="宋体"/>
              <w:color w:val="auto"/>
              <w:sz w:val="28"/>
            </w:rPr>
            <w:fldChar w:fldCharType="end"/>
          </w:r>
          <w:r>
            <w:rPr>
              <w:rFonts w:hint="eastAsia" w:ascii="宋体" w:hAnsi="宋体" w:eastAsia="宋体" w:cs="宋体"/>
              <w:color w:val="auto"/>
              <w:sz w:val="28"/>
            </w:rPr>
            <w:t xml:space="preserve">5</w:t>
          </w:r>
          <w:r>
            <w:rPr>
              <w:rFonts w:hint="eastAsia" w:ascii="宋体" w:hAnsi="宋体" w:eastAsia="宋体" w:cs="宋体"/>
              <w:color w:val="auto"/>
              <w:sz w:val="28"/>
            </w:rPr>
            <w:fldChar w:fldCharType="end"/>
          </w:r>
          <w:r/>
        </w:p>
      </w:sdtContent>
    </w:sdt>
    <w:p>
      <w:pPr>
        <w:spacing w:line="360" w:lineRule="auto"/>
        <w:rPr>
          <w:rFonts w:ascii="宋体" w:hAnsi="宋体" w:cs="宋体"/>
          <w:color w:val="auto"/>
        </w:rPr>
      </w:pPr>
      <w:r>
        <w:rPr>
          <w:rFonts w:ascii="宋体" w:hAnsi="宋体" w:cs="宋体"/>
          <w:color w:val="auto"/>
        </w:rPr>
      </w:r>
      <w:r/>
    </w:p>
    <w:p>
      <w:pPr>
        <w:pStyle w:val="940"/>
        <w:ind w:firstLine="482"/>
        <w:jc w:val="center"/>
        <w:spacing w:before="0" w:after="0"/>
        <w:rPr>
          <w:rFonts w:ascii="宋体" w:hAnsi="宋体" w:cs="宋体"/>
          <w:b/>
          <w:bCs/>
          <w:color w:val="auto"/>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rPr>
      </w:r>
      <w:r/>
    </w:p>
    <w:p>
      <w:pPr>
        <w:pStyle w:val="727"/>
        <w:jc w:val="center"/>
        <w:spacing w:line="360" w:lineRule="auto"/>
        <w:rPr>
          <w:rFonts w:ascii="宋体" w:hAnsi="宋体" w:eastAsia="宋体" w:cs="宋体"/>
          <w:b/>
          <w:bCs/>
          <w:color w:val="auto"/>
        </w:rPr>
      </w:pPr>
      <w:r/>
      <w:bookmarkStart w:id="2" w:name="_Toc34087972"/>
      <w:r/>
      <w:bookmarkStart w:id="3" w:name="_Toc6053"/>
      <w:r>
        <w:rPr>
          <w:rFonts w:hint="eastAsia" w:ascii="宋体" w:hAnsi="宋体" w:eastAsia="宋体" w:cs="宋体"/>
          <w:b/>
          <w:bCs/>
          <w:color w:val="auto"/>
        </w:rPr>
        <w:t xml:space="preserve">第一章 竞争性磋商采购公告</w:t>
      </w:r>
      <w:bookmarkEnd w:id="2"/>
      <w:r/>
      <w:bookmarkEnd w:id="3"/>
      <w:r/>
      <w:r/>
    </w:p>
    <w:p>
      <w:pPr>
        <w:ind w:firstLine="482"/>
        <w:spacing w:line="360" w:lineRule="auto"/>
        <w:rPr>
          <w:rFonts w:ascii="宋体" w:hAnsi="宋体" w:cs="宋体"/>
          <w:b/>
          <w:bCs/>
          <w:color w:val="auto"/>
          <w:sz w:val="24"/>
        </w:rPr>
        <w:pBdr>
          <w:top w:val="single" w:color="auto" w:sz="4" w:space="1"/>
          <w:left w:val="single" w:color="auto" w:sz="4" w:space="4"/>
          <w:bottom w:val="single" w:color="auto" w:sz="4" w:space="1"/>
          <w:right w:val="single" w:color="auto" w:sz="4" w:space="4"/>
        </w:pBdr>
      </w:pPr>
      <w:r/>
      <w:bookmarkStart w:id="4" w:name="_Toc35393621"/>
      <w:r/>
      <w:bookmarkStart w:id="5" w:name="_Toc38985263"/>
      <w:r/>
      <w:bookmarkStart w:id="6" w:name="_Hlk24379207"/>
      <w:r/>
      <w:bookmarkStart w:id="7" w:name="_Toc28359079"/>
      <w:r/>
      <w:bookmarkStart w:id="8" w:name="_Toc35393790"/>
      <w:r/>
      <w:bookmarkStart w:id="9" w:name="_Toc28359002"/>
      <w:r/>
      <w:bookmarkStart w:id="10" w:name="_Toc14577347"/>
      <w:r/>
      <w:bookmarkStart w:id="11" w:name="_Toc513029209"/>
      <w:r/>
      <w:bookmarkStart w:id="12" w:name="_Toc61149549"/>
      <w:r>
        <w:rPr>
          <w:rFonts w:hint="eastAsia" w:ascii="宋体" w:hAnsi="宋体" w:cs="宋体"/>
          <w:b/>
          <w:bCs/>
          <w:color w:val="auto"/>
          <w:sz w:val="24"/>
        </w:rPr>
        <w:t xml:space="preserve">项目概况:</w:t>
      </w:r>
      <w:r/>
    </w:p>
    <w:p>
      <w:pPr>
        <w:ind w:firstLine="480"/>
        <w:spacing w:line="360" w:lineRule="auto"/>
        <w:rPr>
          <w:rFonts w:ascii="宋体" w:hAnsi="宋体" w:cs="宋体"/>
          <w:color w:val="auto"/>
          <w:sz w:val="24"/>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u w:val="single"/>
          <w:lang w:eastAsia="zh-CN"/>
        </w:rPr>
        <w:t xml:space="preserve">梁徐街道购买交通协管服务</w:t>
      </w:r>
      <w:r>
        <w:rPr>
          <w:rFonts w:hint="eastAsia" w:ascii="宋体" w:hAnsi="宋体" w:cs="宋体"/>
          <w:color w:val="auto"/>
          <w:sz w:val="24"/>
        </w:rPr>
        <w:t xml:space="preserve">采购项目的潜在供应商应在江苏政府采购“苏采云”系统（ </w:t>
      </w:r>
      <w:r>
        <w:rPr>
          <w:color w:val="auto"/>
        </w:rPr>
        <w:fldChar w:fldCharType="begin"/>
      </w:r>
      <w:r>
        <w:rPr>
          <w:color w:val="auto"/>
        </w:rPr>
        <w:instrText xml:space="preserve"> HYPERLINK "http://jszfcg.jsczt.cn/）获取采购文件，并于2025年2月" </w:instrText>
      </w:r>
      <w:r>
        <w:rPr>
          <w:color w:val="auto"/>
        </w:rPr>
        <w:fldChar w:fldCharType="separate"/>
      </w:r>
      <w:r>
        <w:rPr>
          <w:rStyle w:val="768"/>
          <w:rFonts w:hint="eastAsia" w:ascii="宋体" w:hAnsi="宋体" w:cs="宋体"/>
          <w:color w:val="auto"/>
          <w:sz w:val="24"/>
        </w:rPr>
        <w:t xml:space="preserve">http://jszfcg.jsczt.cn/）获取采购文件，并于202</w:t>
      </w:r>
      <w:r>
        <w:rPr>
          <w:rStyle w:val="768"/>
          <w:rFonts w:hint="eastAsia" w:ascii="宋体" w:hAnsi="宋体" w:cs="宋体"/>
          <w:color w:val="auto"/>
          <w:sz w:val="24"/>
          <w:lang w:val="en-US" w:eastAsia="zh-CN"/>
        </w:rPr>
        <w:t xml:space="preserve">6</w:t>
      </w:r>
      <w:r>
        <w:rPr>
          <w:rStyle w:val="768"/>
          <w:rFonts w:hint="eastAsia" w:ascii="宋体" w:hAnsi="宋体" w:cs="宋体"/>
          <w:color w:val="auto"/>
          <w:sz w:val="24"/>
        </w:rPr>
        <w:t xml:space="preserve">年</w:t>
      </w:r>
      <w:r>
        <w:rPr>
          <w:rStyle w:val="768"/>
          <w:rFonts w:hint="eastAsia" w:ascii="宋体" w:hAnsi="宋体" w:cs="宋体"/>
          <w:color w:val="auto"/>
          <w:sz w:val="24"/>
          <w:lang w:val="en-US" w:eastAsia="zh-CN"/>
        </w:rPr>
        <w:t xml:space="preserve">6</w:t>
      </w:r>
      <w:r>
        <w:rPr>
          <w:rStyle w:val="768"/>
          <w:rFonts w:hint="eastAsia" w:ascii="宋体" w:hAnsi="宋体" w:cs="宋体"/>
          <w:color w:val="auto"/>
          <w:sz w:val="24"/>
        </w:rPr>
        <w:t xml:space="preserve">月</w:t>
      </w:r>
      <w:r>
        <w:rPr>
          <w:rStyle w:val="768"/>
          <w:rFonts w:hint="eastAsia" w:ascii="宋体" w:hAnsi="宋体" w:cs="宋体"/>
          <w:color w:val="auto"/>
          <w:sz w:val="24"/>
        </w:rPr>
        <w:fldChar w:fldCharType="end"/>
      </w:r>
      <w:r>
        <w:rPr>
          <w:rStyle w:val="768"/>
          <w:rFonts w:hint="eastAsia" w:ascii="宋体" w:hAnsi="宋体" w:cs="宋体"/>
          <w:color w:val="auto"/>
          <w:sz w:val="24"/>
          <w:lang w:val="en-US" w:eastAsia="zh-CN"/>
        </w:rPr>
        <w:t xml:space="preserve">1</w:t>
      </w:r>
      <w:r>
        <w:rPr>
          <w:rFonts w:hint="eastAsia" w:ascii="宋体" w:hAnsi="宋体" w:cs="宋体"/>
          <w:color w:val="auto"/>
          <w:sz w:val="24"/>
        </w:rPr>
        <w:t xml:space="preserve">日</w:t>
      </w:r>
      <w:r>
        <w:rPr>
          <w:rFonts w:hint="eastAsia" w:ascii="宋体" w:hAnsi="宋体" w:cs="宋体"/>
          <w:color w:val="auto"/>
          <w:sz w:val="24"/>
          <w:lang w:val="en-US" w:eastAsia="zh-CN"/>
        </w:rPr>
        <w:t xml:space="preserve">14</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0（北京时间）前提交响应文件。</w:t>
      </w:r>
      <w:bookmarkEnd w:id="4"/>
      <w:r/>
      <w:bookmarkEnd w:id="5"/>
      <w:r/>
      <w:bookmarkEnd w:id="6"/>
      <w:r/>
      <w:bookmarkEnd w:id="7"/>
      <w:r/>
      <w:bookmarkEnd w:id="8"/>
      <w:r/>
      <w:bookmarkEnd w:id="9"/>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一、项目基本情况</w:t>
      </w:r>
      <w:r/>
    </w:p>
    <w:p>
      <w:pPr>
        <w:ind w:firstLine="480"/>
        <w:jc w:val="left"/>
        <w:spacing w:line="360" w:lineRule="auto"/>
        <w:rPr>
          <w:rFonts w:hint="eastAsia" w:ascii="宋体" w:hAnsi="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JSZC-321204-JSDG-C2026-0003</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梁徐街道购买交通协管服务</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采购方式：竞争性磋商</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预算金额：</w:t>
      </w:r>
      <w:r>
        <w:rPr>
          <w:rFonts w:hint="eastAsia" w:ascii="宋体" w:hAnsi="宋体" w:cs="宋体"/>
          <w:color w:val="auto"/>
          <w:sz w:val="24"/>
          <w:lang w:val="en-US" w:eastAsia="zh-CN"/>
        </w:rPr>
        <w:t xml:space="preserve">120</w:t>
      </w:r>
      <w:r>
        <w:rPr>
          <w:rFonts w:hint="eastAsia" w:ascii="宋体" w:hAnsi="宋体" w:cs="宋体"/>
          <w:color w:val="auto"/>
          <w:sz w:val="24"/>
        </w:rPr>
        <w:t xml:space="preserve">万元 </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最高限价：</w:t>
      </w:r>
      <w:r>
        <w:rPr>
          <w:rFonts w:hint="eastAsia" w:ascii="宋体" w:hAnsi="宋体" w:cs="宋体"/>
          <w:color w:val="auto"/>
          <w:sz w:val="24"/>
          <w:lang w:val="en-US" w:eastAsia="zh-CN"/>
        </w:rPr>
        <w:t xml:space="preserve">120</w:t>
      </w:r>
      <w:r>
        <w:rPr>
          <w:rFonts w:hint="eastAsia" w:ascii="宋体" w:hAnsi="宋体" w:cs="宋体"/>
          <w:color w:val="auto"/>
          <w:sz w:val="24"/>
        </w:rPr>
        <w:t xml:space="preserve">万元 </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采购需求：采购需求详见磋商文件第三章。</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服务期：自合同签订之日起</w:t>
      </w:r>
      <w:r>
        <w:rPr>
          <w:rFonts w:hint="eastAsia" w:ascii="宋体" w:hAnsi="宋体" w:cs="宋体"/>
          <w:color w:val="auto"/>
          <w:sz w:val="24"/>
          <w:lang w:val="en-US" w:eastAsia="zh-CN"/>
        </w:rPr>
        <w:t xml:space="preserve">1</w:t>
      </w:r>
      <w:r>
        <w:rPr>
          <w:rFonts w:hint="eastAsia" w:ascii="宋体" w:hAnsi="宋体" w:cs="宋体"/>
          <w:color w:val="auto"/>
          <w:sz w:val="24"/>
        </w:rPr>
        <w:t xml:space="preserve">年。</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本项目不接受联合体参加磋商</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二、申请人的资格要求：</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1.满足《中华人民共和国政府采购法》第二十二条规定：</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（1）具有独立承担民事责任的能力；</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（2）具有良好的商业信誉和健全的财务会计制度；</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（3）具有履行合同所必</w:t>
      </w:r>
      <w:r>
        <w:rPr>
          <w:rFonts w:hint="eastAsia" w:ascii="宋体" w:hAnsi="宋体" w:cs="宋体"/>
          <w:color w:val="auto"/>
          <w:sz w:val="24"/>
          <w:lang w:val="en-US" w:eastAsia="zh-CN"/>
        </w:rPr>
        <w:t xml:space="preserve">需</w:t>
      </w:r>
      <w:r>
        <w:rPr>
          <w:rFonts w:hint="eastAsia" w:ascii="宋体" w:hAnsi="宋体" w:cs="宋体"/>
          <w:color w:val="auto"/>
          <w:sz w:val="24"/>
        </w:rPr>
        <w:t xml:space="preserve">的设备和专业技术能力；</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（4）有依法缴纳税收和社会保障资金的良好记录；</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（5）参加政府采购活动前三年内</w:t>
      </w:r>
      <w:r>
        <w:rPr>
          <w:rFonts w:hint="eastAsia" w:ascii="宋体" w:hAnsi="宋体" w:cs="宋体"/>
          <w:color w:val="auto"/>
        </w:rPr>
        <w:t xml:space="preserve">，</w:t>
      </w:r>
      <w:r>
        <w:rPr>
          <w:rFonts w:hint="eastAsia" w:ascii="宋体" w:hAnsi="宋体" w:cs="宋体"/>
          <w:color w:val="auto"/>
          <w:sz w:val="24"/>
        </w:rPr>
        <w:t xml:space="preserve">在经营活动中没有重大违法记录；</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（6）符合法律、行政法规规定的其他条件。</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落实政府采购政策需满足的资格要求：本项目专门面向中小企业，供应商应为中小微企业、监狱企业、残疾人福利性单位。提供《中小微企业声明函》或《残疾人福利性单位声明函》或《监狱企业证明文件》，不再享受价格扣除政策。</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3.本项目的特定资格要求：</w:t>
      </w:r>
      <w:r/>
    </w:p>
    <w:p>
      <w:pPr>
        <w:ind w:firstLine="480"/>
        <w:jc w:val="left"/>
        <w:spacing w:line="360" w:lineRule="auto"/>
        <w:rPr>
          <w:rFonts w:ascii="宋体" w:hAnsi="宋体" w:cs="宋体"/>
          <w:color w:val="auto"/>
          <w:sz w:val="24"/>
        </w:rPr>
      </w:pPr>
      <w:r/>
      <w:bookmarkStart w:id="13" w:name="_Toc35393631"/>
      <w:r>
        <w:rPr>
          <w:rFonts w:hint="eastAsia" w:ascii="宋体" w:hAnsi="宋体" w:cs="宋体"/>
          <w:color w:val="auto"/>
          <w:sz w:val="24"/>
        </w:rPr>
        <w:t xml:space="preserve">具备省公安部门颁发的《保安服务许可证》；</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4.拒绝下述供应商参加本次采购活动：</w:t>
      </w:r>
      <w:bookmarkEnd w:id="13"/>
      <w:r/>
      <w:r/>
    </w:p>
    <w:p>
      <w:pPr>
        <w:ind w:firstLine="480"/>
        <w:jc w:val="left"/>
        <w:spacing w:line="360" w:lineRule="auto"/>
        <w:rPr>
          <w:rFonts w:ascii="宋体" w:hAnsi="宋体" w:cs="宋体"/>
          <w:bCs/>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供应商被“信用中国”网站（www.creditchina.gov.cn）列入失信被执行人、重大税收违法案件当事人名单、政府采购严重失信行为记录名单；</w:t>
      </w:r>
      <w:r/>
    </w:p>
    <w:p>
      <w:pPr>
        <w:ind w:firstLine="480"/>
        <w:jc w:val="left"/>
        <w:spacing w:line="360" w:lineRule="auto"/>
        <w:rPr>
          <w:rFonts w:ascii="宋体" w:hAnsi="宋体" w:cs="宋体"/>
          <w:bCs/>
          <w:color w:val="auto"/>
          <w:sz w:val="24"/>
        </w:rPr>
      </w:pPr>
      <w:r>
        <w:rPr>
          <w:rFonts w:hint="eastAsia" w:ascii="宋体" w:hAnsi="宋体" w:cs="宋体"/>
          <w:color w:val="auto"/>
          <w:sz w:val="24"/>
        </w:rPr>
        <w:t xml:space="preserve">（2）</w:t>
      </w:r>
      <w:r>
        <w:rPr>
          <w:rFonts w:hint="eastAsia" w:ascii="宋体" w:hAnsi="宋体" w:cs="宋体"/>
          <w:bCs/>
          <w:color w:val="auto"/>
          <w:sz w:val="24"/>
        </w:rPr>
        <w:t xml:space="preserve">供应商负责人为同一人或者存在直接控股、管理关系的不同供应商，不得同时参加本项目的采购活动；</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三、获取采购文件</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时间：自磋商文件公告发布之日起5个工作日</w:t>
      </w:r>
      <w:r/>
    </w:p>
    <w:p>
      <w:pPr>
        <w:ind w:firstLine="480"/>
        <w:jc w:val="left"/>
        <w:spacing w:line="360" w:lineRule="auto"/>
        <w:rPr>
          <w:rFonts w:ascii="宋体" w:hAnsi="宋体" w:cs="宋体"/>
          <w:bCs/>
          <w:color w:val="auto"/>
          <w:sz w:val="24"/>
          <w:szCs w:val="22"/>
        </w:rPr>
      </w:pPr>
      <w:r>
        <w:rPr>
          <w:rFonts w:hint="eastAsia" w:ascii="宋体" w:hAnsi="宋体" w:cs="宋体"/>
          <w:color w:val="auto"/>
          <w:sz w:val="24"/>
        </w:rPr>
        <w:t xml:space="preserve">地点：</w:t>
      </w:r>
      <w:r>
        <w:rPr>
          <w:rFonts w:hint="eastAsia" w:ascii="宋体" w:hAnsi="宋体" w:cs="宋体"/>
          <w:bCs/>
          <w:color w:val="auto"/>
          <w:sz w:val="24"/>
          <w:szCs w:val="22"/>
        </w:rPr>
        <w:t xml:space="preserve">“苏采云”系统(网址:http://jszfcg.jsczt.cn/)</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方式：</w:t>
      </w:r>
      <w:r>
        <w:rPr>
          <w:rFonts w:hint="eastAsia" w:ascii="宋体" w:hAnsi="宋体" w:cs="宋体"/>
          <w:bCs/>
          <w:color w:val="auto"/>
          <w:sz w:val="24"/>
          <w:szCs w:val="22"/>
        </w:rPr>
        <w:t xml:space="preserve">网上注册登记成功后系统内免费下载</w:t>
      </w:r>
      <w:r>
        <w:rPr>
          <w:rFonts w:hint="eastAsia" w:ascii="宋体" w:hAnsi="宋体" w:cs="宋体"/>
          <w:color w:val="auto"/>
          <w:sz w:val="24"/>
        </w:rPr>
        <w:t xml:space="preserve">。 </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四、响应文件提交</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响应文件提交截止时间：202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w:t>
      </w:r>
      <w:r>
        <w:rPr>
          <w:rFonts w:hint="eastAsia" w:ascii="宋体" w:hAnsi="宋体" w:cs="宋体"/>
          <w:color w:val="auto"/>
          <w:sz w:val="24"/>
        </w:rPr>
        <w:t xml:space="preserve">日</w:t>
      </w:r>
      <w:r>
        <w:rPr>
          <w:rFonts w:hint="eastAsia" w:ascii="宋体" w:hAnsi="宋体" w:cs="宋体"/>
          <w:color w:val="auto"/>
          <w:sz w:val="24"/>
          <w:lang w:val="en-US" w:eastAsia="zh-CN"/>
        </w:rPr>
        <w:t xml:space="preserve">14</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0（北京时间）</w:t>
      </w:r>
      <w:r/>
    </w:p>
    <w:p>
      <w:pPr>
        <w:ind w:firstLine="480"/>
        <w:jc w:val="left"/>
        <w:spacing w:line="360" w:lineRule="auto"/>
        <w:rPr>
          <w:rFonts w:ascii="宋体" w:hAnsi="宋体" w:cs="宋体"/>
          <w:bCs/>
          <w:color w:val="auto"/>
          <w:sz w:val="24"/>
          <w:szCs w:val="22"/>
        </w:rPr>
      </w:pPr>
      <w:r>
        <w:rPr>
          <w:rFonts w:hint="eastAsia" w:ascii="宋体" w:hAnsi="宋体" w:cs="宋体"/>
          <w:color w:val="auto"/>
          <w:sz w:val="24"/>
        </w:rPr>
        <w:t xml:space="preserve">地点：</w:t>
      </w:r>
      <w:r>
        <w:rPr>
          <w:rFonts w:hint="eastAsia" w:ascii="宋体" w:hAnsi="宋体" w:cs="宋体"/>
          <w:bCs/>
          <w:color w:val="auto"/>
          <w:sz w:val="24"/>
          <w:szCs w:val="22"/>
        </w:rPr>
        <w:t xml:space="preserve">“苏采云”系统（网址：http://jszfcg.jsczt.cn/）开标大厅，点击“苏采云”进入系统“开标大厅”</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五、开启</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时间： 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w:t>
      </w:r>
      <w:r>
        <w:rPr>
          <w:rFonts w:hint="eastAsia" w:ascii="宋体" w:hAnsi="宋体" w:cs="宋体"/>
          <w:color w:val="auto"/>
          <w:sz w:val="24"/>
        </w:rPr>
        <w:t xml:space="preserve">日</w:t>
      </w:r>
      <w:r>
        <w:rPr>
          <w:rFonts w:hint="eastAsia" w:ascii="宋体" w:hAnsi="宋体" w:cs="宋体"/>
          <w:color w:val="auto"/>
          <w:sz w:val="24"/>
          <w:lang w:val="en-US" w:eastAsia="zh-CN"/>
        </w:rPr>
        <w:t xml:space="preserve">14</w:t>
      </w:r>
      <w:r>
        <w:rPr>
          <w:rFonts w:hint="eastAsia" w:ascii="宋体" w:hAnsi="宋体" w:cs="宋体"/>
          <w:color w:val="auto"/>
          <w:sz w:val="24"/>
        </w:rPr>
        <w:t xml:space="preserve">:</w:t>
      </w:r>
      <w:r>
        <w:rPr>
          <w:rFonts w:hint="eastAsia" w:ascii="宋体" w:hAnsi="宋体" w:cs="宋体"/>
          <w:color w:val="auto"/>
          <w:sz w:val="24"/>
          <w:lang w:val="en-US" w:eastAsia="zh-CN"/>
        </w:rPr>
        <w:t xml:space="preserve">3</w:t>
      </w:r>
      <w:r>
        <w:rPr>
          <w:rFonts w:hint="eastAsia" w:ascii="宋体" w:hAnsi="宋体" w:cs="宋体"/>
          <w:color w:val="auto"/>
          <w:sz w:val="24"/>
        </w:rPr>
        <w:t xml:space="preserve">0 （北京时间）</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地点：</w:t>
      </w:r>
      <w:r>
        <w:rPr>
          <w:rFonts w:hint="eastAsia" w:ascii="宋体" w:hAnsi="宋体" w:cs="宋体"/>
          <w:bCs/>
          <w:color w:val="auto"/>
          <w:sz w:val="24"/>
          <w:szCs w:val="22"/>
        </w:rPr>
        <w:t xml:space="preserve">“苏采云”系统(网址:http://jszfcg.jsczt.cn/)</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六、公告期限</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自本公告发布之日起5个工作日</w:t>
      </w:r>
      <w:r/>
    </w:p>
    <w:p>
      <w:pPr>
        <w:numPr>
          <w:ilvl w:val="0"/>
          <w:numId w:val="1"/>
        </w:numPr>
        <w:ind w:firstLine="480"/>
        <w:jc w:val="left"/>
        <w:spacing w:line="360" w:lineRule="auto"/>
        <w:rPr>
          <w:rFonts w:ascii="宋体" w:hAnsi="宋体" w:cs="宋体"/>
          <w:color w:val="auto"/>
          <w:sz w:val="24"/>
        </w:rPr>
      </w:pPr>
      <w:r>
        <w:rPr>
          <w:rFonts w:hint="eastAsia" w:ascii="宋体" w:hAnsi="宋体" w:cs="宋体"/>
          <w:color w:val="auto"/>
          <w:sz w:val="24"/>
        </w:rPr>
        <w:t xml:space="preserve">其他补充事宜</w:t>
      </w:r>
      <w:r/>
    </w:p>
    <w:p>
      <w:pPr>
        <w:ind w:left="480"/>
        <w:jc w:val="left"/>
        <w:spacing w:line="360" w:lineRule="auto"/>
        <w:rPr>
          <w:rFonts w:ascii="宋体" w:hAnsi="宋体" w:cs="宋体"/>
          <w:color w:val="auto"/>
          <w:sz w:val="24"/>
        </w:rPr>
      </w:pPr>
      <w:r>
        <w:rPr>
          <w:rFonts w:hint="eastAsia" w:ascii="宋体" w:hAnsi="宋体" w:cs="宋体"/>
          <w:color w:val="auto"/>
          <w:sz w:val="24"/>
        </w:rPr>
        <w:t xml:space="preserve">本项目采用网上注册登记方式。</w:t>
      </w:r>
      <w:r/>
    </w:p>
    <w:p>
      <w:pPr>
        <w:ind w:left="480"/>
        <w:jc w:val="left"/>
        <w:spacing w:line="360" w:lineRule="auto"/>
        <w:rPr>
          <w:rFonts w:ascii="宋体" w:hAnsi="宋体" w:cs="宋体"/>
          <w:color w:val="auto"/>
          <w:sz w:val="24"/>
        </w:rPr>
      </w:pPr>
      <w:r>
        <w:rPr>
          <w:rFonts w:hint="eastAsia" w:ascii="宋体" w:hAnsi="宋体" w:cs="宋体"/>
          <w:color w:val="auto"/>
          <w:sz w:val="24"/>
        </w:rPr>
        <w:t xml:space="preserve">1、潜在供应商访问电子招标投标交易平台的网络地址和方法：</w:t>
      </w:r>
      <w:r/>
    </w:p>
    <w:p>
      <w:pPr>
        <w:ind w:left="480"/>
        <w:jc w:val="left"/>
        <w:spacing w:line="360" w:lineRule="auto"/>
        <w:rPr>
          <w:rFonts w:ascii="宋体" w:hAnsi="宋体" w:cs="宋体"/>
          <w:color w:val="auto"/>
          <w:sz w:val="24"/>
        </w:rPr>
      </w:pPr>
      <w:r>
        <w:rPr>
          <w:rFonts w:hint="eastAsia" w:ascii="宋体" w:hAnsi="宋体" w:cs="宋体"/>
          <w:color w:val="auto"/>
          <w:sz w:val="24"/>
        </w:rPr>
        <w:t xml:space="preserve">（1）登录http://jszfcg.jsczt.cn/点击“苏采云”进入系统。</w:t>
      </w:r>
      <w:r/>
    </w:p>
    <w:p>
      <w:pPr>
        <w:ind w:left="426" w:firstLine="53"/>
        <w:jc w:val="left"/>
        <w:spacing w:line="360" w:lineRule="auto"/>
        <w:rPr>
          <w:rFonts w:ascii="宋体" w:hAnsi="宋体" w:cs="宋体"/>
          <w:color w:val="auto"/>
          <w:sz w:val="24"/>
        </w:rPr>
      </w:pPr>
      <w:r>
        <w:rPr>
          <w:rFonts w:hint="eastAsia" w:ascii="宋体" w:hAnsi="宋体" w:cs="宋体"/>
          <w:color w:val="auto"/>
          <w:sz w:val="24"/>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pStyle w:val="76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2、代理机构将数据电文形式的采购文件加载至电子招标投标交易平台，供潜在供应商下载或者查阅。</w:t>
      </w:r>
      <w:r/>
    </w:p>
    <w:p>
      <w:pPr>
        <w:pStyle w:val="763"/>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3、如潜在供应商未按上述要求操作，将自行承担所产生的风险。</w:t>
      </w:r>
      <w:r/>
    </w:p>
    <w:p>
      <w:pPr>
        <w:pStyle w:val="763"/>
        <w:ind w:firstLine="480"/>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使用需要第三方认证的电子签名、数据电文，通过互联网方式提交首次响应文件。即：使用“电子签名认证证书（CA数字证书）”登录“苏采云”系统（网址：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宋体" w:hAnsi="宋体" w:cs="宋体"/>
          <w:color w:val="auto"/>
          <w:sz w:val="24"/>
          <w:szCs w:val="24"/>
        </w:rPr>
        <w:t xml:space="preserve">http://jszfcg.jsczt.cn/</w:t>
      </w:r>
      <w:r>
        <w:rPr>
          <w:rFonts w:hint="eastAsia" w:ascii="宋体" w:hAnsi="宋体" w:cs="宋体"/>
          <w:color w:val="auto"/>
          <w:sz w:val="24"/>
          <w:szCs w:val="24"/>
        </w:rPr>
        <w:fldChar w:fldCharType="end"/>
      </w:r>
      <w:r>
        <w:rPr>
          <w:rFonts w:hint="eastAsia" w:ascii="宋体" w:hAnsi="宋体" w:cs="宋体"/>
          <w:color w:val="auto"/>
          <w:sz w:val="24"/>
          <w:szCs w:val="24"/>
        </w:rPr>
        <w:t xml:space="preserve">），按照要求通过互联网方式提交首次响应文件。</w:t>
      </w:r>
      <w:r/>
    </w:p>
    <w:p>
      <w:pPr>
        <w:pStyle w:val="763"/>
        <w:ind w:firstLine="480"/>
        <w:spacing w:before="0" w:after="0" w:line="360" w:lineRule="auto"/>
        <w:rPr>
          <w:rFonts w:ascii="宋体" w:hAnsi="宋体" w:cs="宋体"/>
          <w:color w:val="auto"/>
          <w:sz w:val="24"/>
          <w:szCs w:val="24"/>
        </w:rPr>
      </w:pPr>
      <w:r>
        <w:rPr>
          <w:rFonts w:hint="eastAsia" w:ascii="宋体" w:hAnsi="宋体" w:cs="宋体"/>
          <w:color w:val="auto"/>
          <w:sz w:val="24"/>
          <w:szCs w:val="24"/>
        </w:rPr>
        <w:t xml:space="preserve">“苏采云”系统使用要求：</w:t>
      </w:r>
      <w:r/>
    </w:p>
    <w:p>
      <w:pPr>
        <w:pStyle w:val="763"/>
        <w:ind w:firstLine="482"/>
        <w:spacing w:before="0" w:after="0" w:line="360" w:lineRule="auto"/>
        <w:rPr>
          <w:rFonts w:ascii="宋体" w:hAnsi="宋体" w:cs="宋体"/>
          <w:color w:val="auto"/>
          <w:sz w:val="24"/>
          <w:szCs w:val="24"/>
        </w:rPr>
      </w:pPr>
      <w:r>
        <w:rPr>
          <w:rFonts w:hint="eastAsia" w:ascii="宋体" w:hAnsi="宋体" w:cs="宋体"/>
          <w:color w:val="auto"/>
          <w:sz w:val="24"/>
          <w:szCs w:val="24"/>
        </w:rPr>
        <w:t xml:space="preserve">建议使用</w:t>
      </w:r>
      <w:r>
        <w:rPr>
          <w:rFonts w:hint="eastAsia" w:ascii="宋体" w:hAnsi="宋体" w:cs="宋体"/>
          <w:color w:val="auto"/>
          <w:sz w:val="24"/>
        </w:rPr>
        <w:t xml:space="preserve">谷歌</w:t>
      </w:r>
      <w:r>
        <w:rPr>
          <w:rFonts w:hint="eastAsia" w:ascii="宋体" w:hAnsi="宋体" w:cs="宋体"/>
          <w:color w:val="auto"/>
          <w:sz w:val="24"/>
          <w:szCs w:val="24"/>
        </w:rPr>
        <w:t xml:space="preserve">浏览器参与不见面开标及磋商环节，如有特殊情况，请咨询软件开发人员，电话：</w:t>
      </w:r>
      <w:r/>
    </w:p>
    <w:p>
      <w:pPr>
        <w:pStyle w:val="763"/>
        <w:ind w:firstLine="482"/>
        <w:spacing w:before="0" w:after="0" w:line="360" w:lineRule="auto"/>
        <w:rPr>
          <w:rFonts w:ascii="宋体" w:hAnsi="宋体" w:cs="宋体"/>
          <w:b/>
          <w:bCs/>
          <w:color w:val="auto"/>
          <w:sz w:val="24"/>
          <w:szCs w:val="24"/>
        </w:rPr>
      </w:pPr>
      <w:r>
        <w:rPr>
          <w:rFonts w:hint="eastAsia" w:ascii="宋体" w:hAnsi="宋体" w:cs="宋体"/>
          <w:b/>
          <w:bCs/>
          <w:color w:val="auto"/>
          <w:sz w:val="24"/>
          <w:szCs w:val="24"/>
        </w:rPr>
        <w:t xml:space="preserve">15380932027,15371015030,13675197356,13675197221。</w:t>
      </w:r>
      <w:r/>
    </w:p>
    <w:p>
      <w:pPr>
        <w:pStyle w:val="763"/>
        <w:ind w:firstLine="480"/>
        <w:spacing w:before="0" w:after="0" w:line="360" w:lineRule="auto"/>
        <w:rPr>
          <w:rFonts w:ascii="宋体" w:hAnsi="宋体" w:cs="宋体"/>
          <w:color w:val="auto"/>
          <w:sz w:val="24"/>
          <w:szCs w:val="24"/>
        </w:rPr>
      </w:pPr>
      <w:r>
        <w:rPr>
          <w:rFonts w:hint="eastAsia" w:ascii="宋体" w:hAnsi="宋体" w:cs="宋体"/>
          <w:color w:val="auto"/>
          <w:sz w:val="24"/>
          <w:szCs w:val="24"/>
        </w:rPr>
        <w:t xml:space="preserve">电脑需提前准备好麦克风、音响，摄像头，提前检查保证能够正常使用。</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八、凡对本次采购提出询问，请按以下方式联系。</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1.采购人信息</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 称：</w:t>
      </w:r>
      <w:r>
        <w:rPr>
          <w:rFonts w:hint="eastAsia" w:ascii="宋体" w:hAnsi="宋体" w:cs="宋体"/>
          <w:color w:val="auto"/>
          <w:sz w:val="24"/>
          <w:lang w:eastAsia="zh-CN"/>
        </w:rPr>
        <w:t xml:space="preserve">泰州市姜堰区人民政府梁徐街道办事处</w:t>
      </w:r>
      <w:r/>
    </w:p>
    <w:p>
      <w:pPr>
        <w:ind w:firstLine="480"/>
        <w:jc w:val="left"/>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地 址：</w:t>
      </w:r>
      <w:r>
        <w:rPr>
          <w:rFonts w:hint="eastAsia" w:ascii="宋体" w:hAnsi="宋体" w:cs="宋体"/>
          <w:color w:val="auto"/>
          <w:sz w:val="24"/>
          <w:lang w:eastAsia="zh-CN"/>
        </w:rPr>
        <w:t xml:space="preserve">泰州市姜堰区人民政府梁徐街道办事处</w:t>
      </w:r>
      <w:r/>
    </w:p>
    <w:p>
      <w:pPr>
        <w:ind w:firstLine="480"/>
        <w:jc w:val="left"/>
        <w:spacing w:line="360" w:lineRule="auto"/>
        <w:rPr>
          <w:rFonts w:hint="default" w:ascii="宋体" w:hAnsi="宋体" w:cs="宋体"/>
          <w:color w:val="auto"/>
          <w:sz w:val="24"/>
          <w:lang w:val="en-US"/>
        </w:rPr>
      </w:pPr>
      <w:r>
        <w:rPr>
          <w:rFonts w:hint="eastAsia" w:ascii="宋体" w:hAnsi="宋体" w:cs="宋体"/>
          <w:color w:val="auto"/>
          <w:sz w:val="24"/>
        </w:rPr>
        <w:t xml:space="preserve">联系人：</w:t>
      </w:r>
      <w:r>
        <w:rPr>
          <w:rFonts w:hint="eastAsia" w:ascii="宋体" w:hAnsi="宋体" w:cs="宋体"/>
          <w:color w:val="auto"/>
          <w:sz w:val="24"/>
          <w:lang w:val="en-US" w:eastAsia="zh-CN"/>
        </w:rPr>
        <w:t xml:space="preserve">于静</w:t>
      </w:r>
      <w:r/>
    </w:p>
    <w:p>
      <w:pPr>
        <w:ind w:firstLine="480"/>
        <w:jc w:val="left"/>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联系方式：151</w:t>
      </w:r>
      <w:r>
        <w:rPr>
          <w:rFonts w:hint="eastAsia" w:ascii="宋体" w:hAnsi="宋体" w:cs="宋体"/>
          <w:color w:val="auto"/>
          <w:sz w:val="24"/>
          <w:lang w:val="en-US" w:eastAsia="zh-CN"/>
        </w:rPr>
        <w:t xml:space="preserve">52669991</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2.采购代理机构信息</w:t>
      </w:r>
      <w:r/>
    </w:p>
    <w:p>
      <w:pPr>
        <w:pStyle w:val="762"/>
        <w:ind w:firstLine="480"/>
        <w:spacing w:before="0" w:beforeAutospacing="0" w:after="0" w:afterAutospacing="0" w:line="360" w:lineRule="auto"/>
        <w:rPr>
          <w:rFonts w:hint="eastAsia" w:eastAsia="宋体" w:cs="宋体"/>
          <w:color w:val="333333"/>
          <w:shd w:val="clear" w:color="auto" w:fill="ffffff"/>
          <w:lang w:eastAsia="zh-CN"/>
        </w:rPr>
      </w:pPr>
      <w:r/>
      <w:bookmarkStart w:id="14" w:name="_Toc34087973"/>
      <w:r>
        <w:rPr>
          <w:rFonts w:hint="eastAsia" w:cs="宋体"/>
          <w:color w:val="333333"/>
          <w:shd w:val="clear" w:color="auto" w:fill="ffffff"/>
        </w:rPr>
        <w:t xml:space="preserve">名称：</w:t>
      </w:r>
      <w:r>
        <w:rPr>
          <w:rFonts w:hint="eastAsia" w:cs="宋体"/>
          <w:color w:val="333333"/>
          <w:u w:val="single"/>
          <w:shd w:val="clear" w:color="auto" w:fill="ffffff"/>
          <w:lang w:eastAsia="zh-CN"/>
        </w:rPr>
        <w:t xml:space="preserve">江苏大公房地产土地与资产评估造价咨询有限公司</w:t>
      </w:r>
      <w:r/>
    </w:p>
    <w:p>
      <w:pPr>
        <w:pStyle w:val="762"/>
        <w:ind w:firstLine="480"/>
        <w:spacing w:before="0" w:beforeAutospacing="0" w:after="0" w:afterAutospacing="0" w:line="360" w:lineRule="auto"/>
        <w:rPr>
          <w:rFonts w:cs="宋体"/>
          <w:color w:val="333333"/>
          <w:shd w:val="clear" w:color="auto" w:fill="ffffff"/>
        </w:rPr>
      </w:pPr>
      <w:r>
        <w:rPr>
          <w:rFonts w:hint="eastAsia" w:cs="宋体"/>
          <w:color w:val="333333"/>
          <w:shd w:val="clear" w:color="auto" w:fill="ffffff"/>
        </w:rPr>
        <w:t xml:space="preserve">地址：</w:t>
      </w:r>
      <w:r>
        <w:rPr>
          <w:rFonts w:hint="eastAsia"/>
          <w:sz w:val="24"/>
          <w:szCs w:val="24"/>
          <w:u w:val="single"/>
        </w:rPr>
        <w:t xml:space="preserve">泰州市姜堰区</w:t>
      </w:r>
      <w:r>
        <w:rPr>
          <w:rFonts w:hint="eastAsia"/>
          <w:sz w:val="24"/>
          <w:szCs w:val="24"/>
          <w:u w:val="single"/>
          <w:lang w:val="en-US" w:eastAsia="zh-CN"/>
        </w:rPr>
        <w:t xml:space="preserve">正脉家居广场一期A3001-A3004</w:t>
      </w:r>
      <w:r/>
    </w:p>
    <w:p>
      <w:pPr>
        <w:pStyle w:val="762"/>
        <w:ind w:firstLine="480"/>
        <w:spacing w:before="0" w:beforeAutospacing="0" w:after="0" w:afterAutospacing="0" w:line="360" w:lineRule="auto"/>
        <w:rPr>
          <w:rFonts w:hint="default" w:eastAsia="宋体" w:cs="宋体"/>
          <w:color w:val="333333"/>
          <w:shd w:val="clear" w:color="auto" w:fill="ffffff"/>
          <w:lang w:val="en-US" w:eastAsia="zh-CN"/>
        </w:rPr>
      </w:pPr>
      <w:r>
        <w:rPr>
          <w:rFonts w:hint="eastAsia" w:cs="宋体"/>
          <w:color w:val="333333"/>
          <w:shd w:val="clear" w:color="auto" w:fill="ffffff"/>
        </w:rPr>
        <w:t xml:space="preserve">联系方式： </w:t>
      </w:r>
      <w:r>
        <w:rPr>
          <w:rFonts w:hint="eastAsia" w:hAnsi="宋体" w:cs="宋体"/>
          <w:bCs/>
          <w:u w:val="single"/>
          <w:lang w:val="en-US" w:eastAsia="zh-CN"/>
        </w:rPr>
        <w:t xml:space="preserve">纪露</w:t>
      </w:r>
      <w:r>
        <w:rPr>
          <w:rFonts w:hint="eastAsia" w:hAnsi="宋体" w:cs="宋体"/>
          <w:bCs/>
          <w:u w:val="single"/>
        </w:rPr>
        <w:t xml:space="preserve"> </w:t>
      </w:r>
      <w:r>
        <w:rPr>
          <w:rFonts w:hint="eastAsia" w:hAnsi="宋体" w:cs="宋体"/>
          <w:u w:val="single"/>
          <w:lang w:val="en-US" w:eastAsia="zh-CN"/>
        </w:rPr>
        <w:t xml:space="preserve">17318841508</w:t>
      </w:r>
      <w:r/>
    </w:p>
    <w:p>
      <w:pPr>
        <w:pStyle w:val="762"/>
        <w:ind w:firstLine="480"/>
        <w:spacing w:before="0" w:beforeAutospacing="0" w:after="0" w:afterAutospacing="0" w:line="360" w:lineRule="auto"/>
        <w:rPr>
          <w:rFonts w:cs="宋体"/>
          <w:color w:val="333333"/>
          <w:shd w:val="clear" w:color="auto" w:fill="ffffff"/>
        </w:rPr>
      </w:pPr>
      <w:r>
        <w:rPr>
          <w:rFonts w:hint="eastAsia" w:cs="宋体"/>
          <w:color w:val="333333"/>
          <w:shd w:val="clear" w:color="auto" w:fill="ffffff"/>
        </w:rPr>
        <w:t xml:space="preserve">3.项目联系方式</w:t>
      </w:r>
      <w:r/>
    </w:p>
    <w:p>
      <w:pPr>
        <w:pStyle w:val="762"/>
        <w:ind w:firstLine="480"/>
        <w:spacing w:before="0" w:beforeAutospacing="0" w:after="0" w:afterAutospacing="0" w:line="360" w:lineRule="auto"/>
        <w:rPr>
          <w:rFonts w:hint="default" w:eastAsia="宋体" w:cs="宋体"/>
          <w:color w:val="333333"/>
          <w:shd w:val="clear" w:color="auto" w:fill="ffffff"/>
          <w:lang w:val="en-US" w:eastAsia="zh-CN"/>
        </w:rPr>
      </w:pPr>
      <w:r>
        <w:rPr>
          <w:rFonts w:hint="eastAsia" w:cs="宋体"/>
          <w:color w:val="333333"/>
          <w:shd w:val="clear" w:color="auto" w:fill="ffffff"/>
        </w:rPr>
        <w:t xml:space="preserve">项目联系人：</w:t>
      </w:r>
      <w:r>
        <w:rPr>
          <w:rFonts w:hint="eastAsia" w:cs="宋体"/>
          <w:color w:val="333333"/>
          <w:shd w:val="clear" w:color="auto" w:fill="ffffff"/>
          <w:lang w:val="en-US" w:eastAsia="zh-CN"/>
        </w:rPr>
        <w:t xml:space="preserve">纪露</w:t>
      </w:r>
      <w:r/>
    </w:p>
    <w:p>
      <w:pPr>
        <w:pStyle w:val="762"/>
        <w:ind w:firstLine="480"/>
        <w:spacing w:before="0" w:beforeAutospacing="0" w:after="0" w:afterAutospacing="0" w:line="360" w:lineRule="auto"/>
        <w:rPr>
          <w:rFonts w:hint="eastAsia" w:cs="宋体"/>
          <w:color w:val="333333"/>
          <w:u w:val="single"/>
          <w:shd w:val="clear" w:color="auto" w:fill="ffffff"/>
          <w:lang w:val="en-US" w:eastAsia="zh-CN"/>
        </w:rPr>
      </w:pPr>
      <w:r>
        <w:rPr>
          <w:rFonts w:hint="eastAsia" w:cs="宋体"/>
          <w:color w:val="333333"/>
          <w:shd w:val="clear" w:color="auto" w:fill="ffffff"/>
        </w:rPr>
        <w:t xml:space="preserve">电　话：</w:t>
      </w:r>
      <w:r>
        <w:rPr>
          <w:rFonts w:hint="eastAsia" w:cs="宋体"/>
          <w:color w:val="333333"/>
          <w:u w:val="single"/>
          <w:shd w:val="clear" w:color="auto" w:fill="ffffff"/>
          <w:lang w:val="en-US" w:eastAsia="zh-CN"/>
        </w:rPr>
        <w:t xml:space="preserve">17318841508</w:t>
      </w:r>
      <w:r/>
    </w:p>
    <w:p>
      <w:pPr>
        <w:ind w:firstLine="42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4、项目公平竞争审查联系方式</w:t>
      </w:r>
      <w:r/>
    </w:p>
    <w:p>
      <w:pPr>
        <w:ind w:firstLine="480"/>
        <w:jc w:val="left"/>
        <w:spacing w:line="360" w:lineRule="auto"/>
        <w:rPr>
          <w:rFonts w:hint="eastAsia" w:cs="宋体"/>
          <w:color w:val="333333"/>
          <w:u w:val="single"/>
          <w:shd w:val="clear" w:color="auto" w:fill="ffffff"/>
          <w:lang w:val="en-US" w:eastAsia="zh-CN"/>
        </w:rPr>
      </w:pPr>
      <w:r>
        <w:rPr>
          <w:rFonts w:hint="eastAsia" w:ascii="宋体" w:hAnsi="宋体" w:eastAsia="宋体" w:cs="宋体"/>
          <w:color w:val="auto"/>
          <w:szCs w:val="21"/>
          <w:highlight w:val="none"/>
          <w:lang w:val="en-US" w:eastAsia="zh-CN"/>
        </w:rPr>
        <w:t xml:space="preserve">项目联系人：</w:t>
      </w:r>
      <w:r>
        <w:rPr>
          <w:rFonts w:hint="eastAsia" w:ascii="宋体" w:hAnsi="宋体" w:cs="宋体"/>
          <w:color w:val="auto"/>
          <w:sz w:val="24"/>
          <w:lang w:val="en-US" w:eastAsia="zh-CN"/>
        </w:rPr>
        <w:t xml:space="preserve">于静</w:t>
      </w:r>
      <w:r>
        <w:rPr>
          <w:rFonts w:hint="eastAsia" w:ascii="宋体" w:hAnsi="宋体" w:eastAsia="宋体" w:cs="宋体"/>
          <w:color w:val="auto"/>
          <w:szCs w:val="21"/>
          <w:highlight w:val="none"/>
          <w:lang w:val="en-US" w:eastAsia="zh-CN"/>
        </w:rPr>
        <w:t xml:space="preserve">    联系方式：</w:t>
      </w:r>
      <w:r>
        <w:rPr>
          <w:rFonts w:hint="eastAsia" w:ascii="宋体" w:hAnsi="宋体" w:cs="宋体"/>
          <w:color w:val="auto"/>
          <w:sz w:val="24"/>
        </w:rPr>
        <w:t xml:space="preserve">151</w:t>
      </w:r>
      <w:r>
        <w:rPr>
          <w:rFonts w:hint="eastAsia" w:ascii="宋体" w:hAnsi="宋体" w:cs="宋体"/>
          <w:color w:val="auto"/>
          <w:sz w:val="24"/>
          <w:lang w:val="en-US" w:eastAsia="zh-CN"/>
        </w:rPr>
        <w:t xml:space="preserve">52669991</w:t>
      </w:r>
      <w:r/>
    </w:p>
    <w:p>
      <w:pPr>
        <w:spacing w:line="360" w:lineRule="auto"/>
        <w:rPr>
          <w:rFonts w:ascii="宋体" w:hAnsi="宋体" w:cs="宋体"/>
          <w:color w:val="auto"/>
        </w:rPr>
      </w:pPr>
      <w:r>
        <w:rPr>
          <w:rFonts w:hint="eastAsia" w:ascii="宋体" w:hAnsi="宋体" w:cs="宋体"/>
          <w:color w:val="auto"/>
        </w:rPr>
        <w:br w:type="page" w:clear="all"/>
      </w:r>
      <w:r/>
    </w:p>
    <w:p>
      <w:pPr>
        <w:pStyle w:val="727"/>
        <w:jc w:val="center"/>
        <w:spacing w:line="360" w:lineRule="auto"/>
        <w:rPr>
          <w:rFonts w:ascii="宋体" w:hAnsi="宋体" w:eastAsia="宋体" w:cs="宋体"/>
          <w:color w:val="auto"/>
        </w:rPr>
      </w:pPr>
      <w:r/>
      <w:bookmarkStart w:id="15" w:name="_Toc31284"/>
      <w:r>
        <w:rPr>
          <w:rFonts w:hint="eastAsia" w:ascii="宋体" w:hAnsi="宋体" w:eastAsia="宋体" w:cs="宋体"/>
          <w:color w:val="auto"/>
        </w:rPr>
        <w:t xml:space="preserve">第二章 参加磋商供应商须知</w:t>
      </w:r>
      <w:bookmarkEnd w:id="14"/>
      <w:r/>
      <w:bookmarkEnd w:id="15"/>
      <w:r/>
      <w:r/>
    </w:p>
    <w:p>
      <w:pPr>
        <w:ind w:firstLine="480"/>
        <w:jc w:val="center"/>
        <w:spacing w:line="360" w:lineRule="auto"/>
        <w:rPr>
          <w:rFonts w:ascii="宋体" w:hAnsi="宋体" w:cs="宋体"/>
          <w:b/>
          <w:bCs/>
          <w:color w:val="auto"/>
          <w:sz w:val="24"/>
        </w:rPr>
      </w:pPr>
      <w:r>
        <w:rPr>
          <w:rFonts w:hint="eastAsia" w:ascii="宋体" w:hAnsi="宋体" w:cs="宋体"/>
          <w:bCs/>
          <w:color w:val="auto"/>
          <w:sz w:val="24"/>
        </w:rPr>
        <w:t xml:space="preserve">（参加竞争性磋商的供应商以下简称“磋商供应商”）</w:t>
      </w:r>
      <w:bookmarkEnd w:id="10"/>
      <w:r/>
      <w:bookmarkEnd w:id="11"/>
      <w:r/>
      <w:bookmarkEnd w:id="12"/>
      <w:r/>
      <w:r/>
    </w:p>
    <w:p>
      <w:pPr>
        <w:ind w:firstLine="482"/>
        <w:spacing w:line="360" w:lineRule="auto"/>
        <w:tabs>
          <w:tab w:val="left" w:pos="900" w:leader="none"/>
        </w:tabs>
        <w:rPr>
          <w:rFonts w:ascii="宋体" w:hAnsi="宋体" w:cs="宋体"/>
          <w:b/>
          <w:color w:val="auto"/>
          <w:sz w:val="24"/>
        </w:rPr>
      </w:pPr>
      <w:r>
        <w:rPr>
          <w:rFonts w:hint="eastAsia" w:ascii="宋体" w:hAnsi="宋体" w:cs="宋体"/>
          <w:b/>
          <w:color w:val="auto"/>
          <w:sz w:val="24"/>
        </w:rPr>
        <w:t xml:space="preserve">一、总则</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1、适用范围</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本磋商文件仅适用于</w:t>
      </w:r>
      <w:r>
        <w:rPr>
          <w:rFonts w:hint="eastAsia" w:ascii="宋体" w:hAnsi="宋体" w:cs="宋体"/>
          <w:color w:val="auto"/>
          <w:sz w:val="24"/>
          <w:lang w:eastAsia="zh-CN"/>
        </w:rPr>
        <w:t xml:space="preserve">梁徐街道购买交通协管服务</w:t>
      </w:r>
      <w:r>
        <w:rPr>
          <w:rFonts w:hint="eastAsia" w:ascii="宋体" w:hAnsi="宋体" w:cs="宋体"/>
          <w:color w:val="auto"/>
          <w:sz w:val="24"/>
        </w:rPr>
        <w:t xml:space="preserve">采购。</w:t>
      </w:r>
      <w:r/>
    </w:p>
    <w:p>
      <w:pPr>
        <w:numPr>
          <w:ilvl w:val="0"/>
          <w:numId w:val="2"/>
        </w:num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定义</w:t>
      </w:r>
      <w:r/>
    </w:p>
    <w:p>
      <w:pPr>
        <w:ind w:firstLine="480"/>
        <w:spacing w:line="360" w:lineRule="auto"/>
        <w:rPr>
          <w:rFonts w:ascii="宋体" w:hAnsi="宋体" w:cs="宋体"/>
          <w:color w:val="auto"/>
          <w:sz w:val="24"/>
        </w:rPr>
      </w:pPr>
      <w:r>
        <w:rPr>
          <w:rFonts w:hint="eastAsia" w:ascii="宋体" w:hAnsi="宋体" w:cs="宋体"/>
          <w:color w:val="auto"/>
          <w:sz w:val="24"/>
        </w:rPr>
        <w:t xml:space="preserve">2.1“供应商”、“响应人”是指参加本项目竞争，并符合磋商文件规定资格条件的法人或其他组织。</w:t>
      </w:r>
      <w:r/>
    </w:p>
    <w:p>
      <w:pPr>
        <w:ind w:firstLine="480"/>
        <w:spacing w:line="360" w:lineRule="auto"/>
        <w:rPr>
          <w:rFonts w:ascii="宋体" w:hAnsi="宋体" w:cs="宋体"/>
          <w:color w:val="auto"/>
          <w:sz w:val="24"/>
        </w:rPr>
      </w:pPr>
      <w:r>
        <w:rPr>
          <w:rFonts w:hint="eastAsia" w:ascii="宋体" w:hAnsi="宋体" w:cs="宋体"/>
          <w:color w:val="auto"/>
          <w:sz w:val="24"/>
        </w:rPr>
        <w:t xml:space="preserve">2.2采购文件中的“法定代表人”是指供应商的营业执照或相关部门的登记证明文件中的“法定代表人”或“负责人”。</w:t>
      </w:r>
      <w:r/>
    </w:p>
    <w:p>
      <w:pPr>
        <w:ind w:firstLine="480"/>
        <w:spacing w:line="360" w:lineRule="auto"/>
        <w:rPr>
          <w:rFonts w:ascii="宋体" w:hAnsi="宋体" w:cs="宋体"/>
          <w:color w:val="auto"/>
          <w:sz w:val="24"/>
        </w:rPr>
      </w:pPr>
      <w:r>
        <w:rPr>
          <w:rFonts w:hint="eastAsia" w:ascii="宋体" w:hAnsi="宋体" w:cs="宋体"/>
          <w:color w:val="auto"/>
          <w:sz w:val="24"/>
        </w:rPr>
        <w:t xml:space="preserve">2.3“用户或使用单位”是指使用货物、服务的单位。</w:t>
      </w:r>
      <w:r/>
    </w:p>
    <w:p>
      <w:pPr>
        <w:ind w:firstLine="480"/>
        <w:spacing w:line="360" w:lineRule="auto"/>
        <w:rPr>
          <w:rFonts w:ascii="宋体" w:hAnsi="宋体" w:cs="宋体"/>
          <w:color w:val="auto"/>
          <w:sz w:val="24"/>
        </w:rPr>
      </w:pPr>
      <w:r>
        <w:rPr>
          <w:rFonts w:hint="eastAsia" w:ascii="宋体" w:hAnsi="宋体" w:cs="宋体"/>
          <w:color w:val="auto"/>
          <w:sz w:val="24"/>
        </w:rPr>
        <w:t xml:space="preserve">2.4“★”是指实质性要求条款。</w:t>
      </w:r>
      <w:r/>
    </w:p>
    <w:p>
      <w:pPr>
        <w:numPr>
          <w:ilvl w:val="0"/>
          <w:numId w:val="2"/>
        </w:num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项目采购方式</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本次采购采取竞争性磋商的方式。</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4、合格的磋商供应商</w:t>
      </w:r>
      <w:r/>
    </w:p>
    <w:p>
      <w:pPr>
        <w:ind w:firstLine="480"/>
        <w:spacing w:line="360" w:lineRule="auto"/>
        <w:rPr>
          <w:rFonts w:ascii="宋体" w:hAnsi="宋体" w:cs="宋体"/>
          <w:color w:val="auto"/>
          <w:sz w:val="24"/>
        </w:rPr>
      </w:pPr>
      <w:r>
        <w:rPr>
          <w:rFonts w:hint="eastAsia" w:ascii="宋体" w:hAnsi="宋体" w:cs="宋体"/>
          <w:color w:val="auto"/>
          <w:sz w:val="24"/>
        </w:rPr>
        <w:t xml:space="preserve">4.1满足本磋商文件第一章竞争性磋商采购公告中</w:t>
      </w:r>
      <w:r>
        <w:rPr>
          <w:rFonts w:hint="eastAsia" w:ascii="宋体" w:hAnsi="宋体" w:cs="宋体"/>
          <w:b/>
          <w:bCs/>
          <w:color w:val="auto"/>
          <w:sz w:val="24"/>
        </w:rPr>
        <w:t xml:space="preserve">申请人的资格要求。</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4.2满足本磋商文件实质性要求和条件的规定。</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5、参加磋商费用</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5.1参加磋商供应商应自行承担所有与参加磋商有关的费用。不论最终的成交结果如何，</w:t>
      </w:r>
      <w:r>
        <w:rPr>
          <w:rFonts w:hint="eastAsia" w:ascii="宋体" w:hAnsi="宋体" w:cs="宋体"/>
          <w:color w:val="auto"/>
          <w:sz w:val="24"/>
          <w:lang w:eastAsia="zh-CN"/>
        </w:rPr>
        <w:t xml:space="preserve">江苏大公房地产土地与资产评估造价咨询有限公司</w:t>
      </w:r>
      <w:r>
        <w:rPr>
          <w:rFonts w:hint="eastAsia" w:ascii="宋体" w:hAnsi="宋体" w:cs="宋体"/>
          <w:color w:val="auto"/>
          <w:sz w:val="24"/>
        </w:rPr>
        <w:t xml:space="preserve">（以下简称代理机构）在任何情况下均无义务和责任承担这些费用。</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5.2</w:t>
      </w:r>
      <w:r>
        <w:rPr>
          <w:rFonts w:hint="eastAsia" w:ascii="宋体" w:hAnsi="宋体" w:cs="宋体"/>
          <w:b/>
          <w:color w:val="auto"/>
          <w:sz w:val="24"/>
        </w:rPr>
        <w:t xml:space="preserve">根据采购人与采购代理人签订的《采购代理协议》约定，本项目采购代理服务费由</w:t>
      </w:r>
      <w:r>
        <w:rPr>
          <w:rFonts w:hint="eastAsia" w:ascii="宋体" w:hAnsi="宋体" w:cs="宋体"/>
          <w:b/>
          <w:color w:val="auto"/>
          <w:sz w:val="24"/>
          <w:lang w:val="en-US" w:eastAsia="zh-CN"/>
        </w:rPr>
        <w:t xml:space="preserve">采购人</w:t>
      </w:r>
      <w:r>
        <w:rPr>
          <w:rFonts w:hint="eastAsia" w:ascii="宋体" w:hAnsi="宋体" w:cs="宋体"/>
          <w:b/>
          <w:color w:val="auto"/>
          <w:sz w:val="24"/>
        </w:rPr>
        <w:t xml:space="preserve">承担，按收费比例差额定率累进法计算并支付，具体为</w:t>
      </w:r>
      <w:r>
        <w:rPr>
          <w:rFonts w:hint="eastAsia" w:ascii="宋体" w:hAnsi="宋体" w:cs="宋体"/>
          <w:b/>
          <w:color w:val="auto"/>
          <w:sz w:val="24"/>
          <w:lang w:val="en-US" w:eastAsia="zh-CN"/>
        </w:rPr>
        <w:t xml:space="preserve">100</w:t>
      </w:r>
      <w:r>
        <w:rPr>
          <w:rFonts w:hint="eastAsia" w:ascii="宋体" w:hAnsi="宋体" w:cs="宋体"/>
          <w:b/>
          <w:color w:val="auto"/>
          <w:sz w:val="24"/>
        </w:rPr>
        <w:t xml:space="preserve">万元以下（含</w:t>
      </w:r>
      <w:r>
        <w:rPr>
          <w:rFonts w:hint="eastAsia" w:ascii="宋体" w:hAnsi="宋体" w:cs="宋体"/>
          <w:b/>
          <w:color w:val="auto"/>
          <w:sz w:val="24"/>
          <w:lang w:val="en-US" w:eastAsia="zh-CN"/>
        </w:rPr>
        <w:t xml:space="preserve">100</w:t>
      </w:r>
      <w:r>
        <w:rPr>
          <w:rFonts w:hint="eastAsia" w:ascii="宋体" w:hAnsi="宋体" w:cs="宋体"/>
          <w:b/>
          <w:color w:val="auto"/>
          <w:sz w:val="24"/>
        </w:rPr>
        <w:t xml:space="preserve">万元）按</w:t>
      </w:r>
      <w:r>
        <w:rPr>
          <w:rFonts w:hint="eastAsia" w:ascii="宋体" w:hAnsi="宋体" w:cs="宋体"/>
          <w:b/>
          <w:color w:val="auto"/>
          <w:sz w:val="24"/>
          <w:lang w:val="en-US" w:eastAsia="zh-CN"/>
        </w:rPr>
        <w:t xml:space="preserve">0.675</w:t>
      </w:r>
      <w:r>
        <w:rPr>
          <w:rFonts w:hint="eastAsia" w:ascii="宋体" w:hAnsi="宋体" w:cs="宋体"/>
          <w:b/>
          <w:color w:val="auto"/>
          <w:sz w:val="24"/>
        </w:rPr>
        <w:t xml:space="preserve">%；</w:t>
      </w:r>
      <w:r>
        <w:rPr>
          <w:rFonts w:hint="eastAsia" w:ascii="宋体" w:hAnsi="宋体" w:cs="宋体"/>
          <w:b/>
          <w:color w:val="auto"/>
          <w:sz w:val="24"/>
          <w:lang w:val="en-US" w:eastAsia="zh-CN"/>
        </w:rPr>
        <w:t xml:space="preserve">100万</w:t>
      </w:r>
      <w:r>
        <w:rPr>
          <w:rFonts w:hint="eastAsia" w:ascii="宋体" w:hAnsi="宋体" w:cs="宋体"/>
          <w:b/>
          <w:color w:val="auto"/>
          <w:sz w:val="24"/>
        </w:rPr>
        <w:t xml:space="preserve">-</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00万元按</w:t>
      </w:r>
      <w:r>
        <w:rPr>
          <w:rFonts w:hint="eastAsia" w:ascii="宋体" w:hAnsi="宋体" w:cs="宋体"/>
          <w:b/>
          <w:color w:val="auto"/>
          <w:sz w:val="24"/>
          <w:lang w:val="en-US" w:eastAsia="zh-CN"/>
        </w:rPr>
        <w:t xml:space="preserve">0.36</w:t>
      </w:r>
      <w:r>
        <w:rPr>
          <w:rFonts w:hint="eastAsia" w:ascii="宋体" w:hAnsi="宋体" w:cs="宋体"/>
          <w:b/>
          <w:color w:val="auto"/>
          <w:sz w:val="24"/>
        </w:rPr>
        <w:t xml:space="preserve">%计取。</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6、磋商文件的约束力</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7、</w:t>
      </w:r>
      <w:bookmarkStart w:id="16" w:name="_Toc462564070"/>
      <w:r/>
      <w:bookmarkStart w:id="17" w:name="_Toc513029211"/>
      <w:r/>
      <w:bookmarkStart w:id="18" w:name="_Toc20823283"/>
      <w:r/>
      <w:bookmarkStart w:id="19" w:name="_Toc16938527"/>
      <w:r>
        <w:rPr>
          <w:rFonts w:hint="eastAsia" w:ascii="宋体" w:hAnsi="宋体" w:cs="宋体"/>
          <w:color w:val="auto"/>
          <w:sz w:val="24"/>
        </w:rPr>
        <w:t xml:space="preserve">磋商文件的澄清</w:t>
      </w:r>
      <w:bookmarkEnd w:id="16"/>
      <w:r/>
      <w:bookmarkEnd w:id="17"/>
      <w:r/>
      <w:bookmarkEnd w:id="18"/>
      <w:r/>
      <w:bookmarkEnd w:id="19"/>
      <w:r>
        <w:rPr>
          <w:rFonts w:hint="eastAsia" w:ascii="宋体" w:hAnsi="宋体" w:cs="宋体"/>
          <w:color w:val="auto"/>
          <w:sz w:val="24"/>
        </w:rPr>
        <w:t xml:space="preserve">及修改</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7.1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80"/>
        <w:spacing w:line="360" w:lineRule="auto"/>
        <w:tabs>
          <w:tab w:val="left" w:pos="900" w:leader="none"/>
        </w:tabs>
        <w:rPr>
          <w:rFonts w:ascii="宋体" w:hAnsi="宋体" w:cs="宋体"/>
          <w:bCs/>
          <w:color w:val="auto"/>
          <w:sz w:val="24"/>
        </w:rPr>
      </w:pPr>
      <w:r>
        <w:rPr>
          <w:rFonts w:hint="eastAsia" w:ascii="宋体" w:hAnsi="宋体" w:cs="宋体"/>
          <w:bCs/>
          <w:color w:val="auto"/>
          <w:sz w:val="24"/>
        </w:rPr>
        <w:t xml:space="preserve">7.2代理机构可以视采购项目的具体情况，组织供应商进行现场考察或召开磋商前答疑会，但不单独或分别组织只有一个供应商参加的现场考察和答疑会。</w:t>
      </w:r>
      <w:r/>
    </w:p>
    <w:p>
      <w:pPr>
        <w:ind w:firstLine="480"/>
        <w:spacing w:line="360" w:lineRule="auto"/>
        <w:rPr>
          <w:rFonts w:hint="eastAsia" w:ascii="宋体" w:hAnsi="宋体" w:eastAsia="宋体" w:cs="宋体"/>
          <w:b/>
          <w:bCs/>
          <w:color w:val="auto"/>
          <w:sz w:val="24"/>
          <w:lang w:val="en-US" w:eastAsia="zh-CN"/>
        </w:rPr>
      </w:pPr>
      <w:r>
        <w:rPr>
          <w:rFonts w:hint="eastAsia" w:ascii="宋体" w:hAnsi="宋体" w:cs="宋体"/>
          <w:bCs/>
          <w:color w:val="auto"/>
          <w:sz w:val="24"/>
        </w:rPr>
        <w:t xml:space="preserve">8、</w:t>
      </w:r>
      <w:r>
        <w:rPr>
          <w:rFonts w:hint="eastAsia" w:ascii="宋体" w:hAnsi="宋体" w:eastAsia="宋体" w:cs="宋体"/>
          <w:b/>
          <w:bCs/>
          <w:color w:val="auto"/>
          <w:sz w:val="24"/>
          <w:lang w:val="en-US" w:eastAsia="zh-CN"/>
        </w:rPr>
        <w:t xml:space="preserve">付款方式：</w:t>
      </w:r>
      <w:r>
        <w:rPr>
          <w:rFonts w:hint="eastAsia" w:ascii="宋体" w:hAnsi="宋体" w:eastAsia="宋体" w:cs="宋体"/>
          <w:bCs/>
          <w:color w:val="auto"/>
          <w:sz w:val="24"/>
        </w:rPr>
        <w:t xml:space="preserve">签订合同后，</w:t>
      </w:r>
      <w:r>
        <w:rPr>
          <w:rFonts w:hint="eastAsia" w:ascii="宋体" w:hAnsi="宋体" w:cs="宋体"/>
          <w:bCs/>
          <w:color w:val="auto"/>
          <w:sz w:val="24"/>
          <w:lang w:val="en-US" w:eastAsia="zh-CN"/>
        </w:rPr>
        <w:t xml:space="preserve">中标方（成交方）按照合同约定的时间和履职要求提供服务，服务费用经考核后按季结算实际应付费用</w:t>
      </w:r>
      <w:r>
        <w:rPr>
          <w:rFonts w:hint="eastAsia" w:ascii="宋体" w:hAnsi="宋体" w:eastAsia="宋体" w:cs="宋体"/>
          <w:b/>
          <w:bCs/>
          <w:color w:val="auto"/>
          <w:sz w:val="24"/>
          <w:lang w:val="en-US" w:eastAsia="zh-CN"/>
        </w:rPr>
        <w:t xml:space="preserve">。</w:t>
      </w:r>
      <w:r/>
    </w:p>
    <w:p>
      <w:pPr>
        <w:ind w:firstLine="482"/>
        <w:spacing w:line="360" w:lineRule="auto"/>
        <w:tabs>
          <w:tab w:val="left" w:pos="900" w:leader="none"/>
        </w:tabs>
        <w:rPr>
          <w:rFonts w:ascii="宋体" w:hAnsi="宋体" w:cs="宋体"/>
          <w:b/>
          <w:color w:val="auto"/>
          <w:sz w:val="24"/>
        </w:rPr>
      </w:pPr>
      <w:r/>
      <w:bookmarkStart w:id="20" w:name="_Hlt26954832"/>
      <w:r/>
      <w:bookmarkEnd w:id="20"/>
      <w:r/>
      <w:bookmarkStart w:id="21" w:name="_Hlt26954828"/>
      <w:r/>
      <w:bookmarkEnd w:id="21"/>
      <w:r/>
      <w:bookmarkStart w:id="22" w:name="_Hlt26670354"/>
      <w:r/>
      <w:bookmarkEnd w:id="22"/>
      <w:r/>
      <w:bookmarkStart w:id="23" w:name="_Hlt26670345"/>
      <w:r/>
      <w:bookmarkEnd w:id="23"/>
      <w:r/>
      <w:bookmarkStart w:id="24" w:name="_Hlt26670348"/>
      <w:r/>
      <w:bookmarkEnd w:id="24"/>
      <w:r/>
      <w:bookmarkStart w:id="25" w:name="_Hlt26668969"/>
      <w:r/>
      <w:bookmarkEnd w:id="25"/>
      <w:r/>
      <w:bookmarkStart w:id="26" w:name="_Hlt26954830"/>
      <w:r/>
      <w:bookmarkEnd w:id="26"/>
      <w:r/>
      <w:bookmarkStart w:id="27" w:name="_Toc61149553"/>
      <w:r/>
      <w:bookmarkStart w:id="28" w:name="_Toc14577351"/>
      <w:r/>
      <w:bookmarkStart w:id="29" w:name="_Toc462564072"/>
      <w:r/>
      <w:bookmarkStart w:id="30" w:name="_Toc513029213"/>
      <w:r>
        <w:rPr>
          <w:rFonts w:hint="eastAsia" w:ascii="宋体" w:hAnsi="宋体" w:cs="宋体"/>
          <w:b/>
          <w:color w:val="auto"/>
          <w:sz w:val="24"/>
        </w:rPr>
        <w:t xml:space="preserve">二、磋商响应文件的编制</w:t>
      </w:r>
      <w:bookmarkEnd w:id="27"/>
      <w:r/>
      <w:bookmarkEnd w:id="28"/>
      <w:r/>
      <w:bookmarkEnd w:id="29"/>
      <w:r/>
      <w:bookmarkEnd w:id="30"/>
      <w:r>
        <w:rPr>
          <w:rFonts w:hint="eastAsia" w:ascii="宋体" w:hAnsi="宋体" w:cs="宋体"/>
          <w:b/>
          <w:color w:val="auto"/>
          <w:sz w:val="24"/>
        </w:rPr>
        <w:t xml:space="preserve">和磋商保证金</w:t>
      </w:r>
      <w:r/>
    </w:p>
    <w:p>
      <w:pPr>
        <w:ind w:firstLine="480"/>
        <w:spacing w:line="360" w:lineRule="auto"/>
        <w:tabs>
          <w:tab w:val="left" w:pos="900" w:leader="none"/>
        </w:tabs>
        <w:rPr>
          <w:rFonts w:ascii="宋体" w:hAnsi="宋体" w:cs="宋体"/>
          <w:color w:val="auto"/>
          <w:sz w:val="24"/>
        </w:rPr>
      </w:pPr>
      <w:r/>
      <w:bookmarkStart w:id="31" w:name="_Hlt26954834"/>
      <w:r/>
      <w:bookmarkEnd w:id="31"/>
      <w:r/>
      <w:bookmarkStart w:id="32" w:name="_Toc14577353"/>
      <w:r/>
      <w:bookmarkStart w:id="33" w:name="_Toc513029215"/>
      <w:r/>
      <w:bookmarkStart w:id="34" w:name="_Toc462564074"/>
      <w:r/>
      <w:bookmarkStart w:id="35" w:name="_Toc61149555"/>
      <w:r/>
      <w:bookmarkStart w:id="36" w:name="_Toc462564073"/>
      <w:r/>
      <w:bookmarkStart w:id="37" w:name="_Toc61149554"/>
      <w:r/>
      <w:bookmarkStart w:id="38" w:name="_Toc14577352"/>
      <w:r/>
      <w:bookmarkStart w:id="39" w:name="_Toc513029214"/>
      <w:r>
        <w:rPr>
          <w:rFonts w:hint="eastAsia" w:ascii="宋体" w:hAnsi="宋体" w:cs="宋体"/>
          <w:color w:val="auto"/>
          <w:sz w:val="24"/>
        </w:rPr>
        <w:t xml:space="preserve">1、响应文件</w:t>
      </w:r>
      <w:bookmarkEnd w:id="32"/>
      <w:r/>
      <w:bookmarkEnd w:id="33"/>
      <w:r/>
      <w:bookmarkEnd w:id="34"/>
      <w:r/>
      <w:bookmarkEnd w:id="35"/>
      <w:r>
        <w:rPr>
          <w:rFonts w:hint="eastAsia" w:ascii="宋体" w:hAnsi="宋体" w:cs="宋体"/>
          <w:color w:val="auto"/>
          <w:sz w:val="24"/>
        </w:rPr>
        <w:t xml:space="preserve">编制要求</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1.1磋商供应商提交的响应文件以及其与代理机构及采购人就有关磋商的所有来往函电均应使用简体中文。磋商文件中既有中文也有外文的，以中文意义为准。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1.2除技术性能另有规定外，响应文件所使用的度量衡单位，均须采用国家法定计量单位。</w:t>
      </w:r>
      <w:bookmarkEnd w:id="36"/>
      <w:r/>
      <w:bookmarkEnd w:id="37"/>
      <w:r/>
      <w:bookmarkEnd w:id="38"/>
      <w:r/>
      <w:bookmarkEnd w:id="39"/>
      <w:r/>
      <w:r/>
    </w:p>
    <w:p>
      <w:pPr>
        <w:ind w:firstLine="480"/>
        <w:spacing w:line="360" w:lineRule="auto"/>
        <w:rPr>
          <w:rFonts w:ascii="宋体" w:hAnsi="宋体" w:cs="宋体"/>
          <w:b/>
          <w:color w:val="auto"/>
          <w:sz w:val="24"/>
        </w:rPr>
      </w:pPr>
      <w:r/>
      <w:bookmarkStart w:id="40" w:name="_Hlt26670357"/>
      <w:r/>
      <w:bookmarkEnd w:id="40"/>
      <w:r/>
      <w:bookmarkStart w:id="41" w:name="_Hlt26954836"/>
      <w:r/>
      <w:bookmarkEnd w:id="41"/>
      <w:r/>
      <w:bookmarkStart w:id="42" w:name="_Toc14577357"/>
      <w:r/>
      <w:bookmarkStart w:id="43" w:name="_Toc513029219"/>
      <w:r/>
      <w:bookmarkStart w:id="44" w:name="_Toc61149558"/>
      <w:r/>
      <w:bookmarkStart w:id="45" w:name="_Toc14577355"/>
      <w:r/>
      <w:bookmarkStart w:id="46" w:name="_Toc513029217"/>
      <w:r/>
      <w:bookmarkStart w:id="47" w:name="_Toc61149557"/>
      <w:r>
        <w:rPr>
          <w:rFonts w:hint="eastAsia" w:ascii="宋体" w:hAnsi="宋体" w:cs="宋体"/>
          <w:color w:val="auto"/>
          <w:sz w:val="24"/>
        </w:rPr>
        <w:t xml:space="preserve">1.3 响应文件构成</w:t>
      </w:r>
      <w:r>
        <w:rPr>
          <w:rFonts w:hint="eastAsia" w:ascii="宋体" w:hAnsi="宋体" w:cs="宋体"/>
          <w:b/>
          <w:color w:val="auto"/>
          <w:sz w:val="24"/>
        </w:rPr>
        <w:t xml:space="preserve">（格式见第六章）</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2.3.1 资格证明文件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w:t>
      </w:r>
      <w:r>
        <w:rPr>
          <w:rFonts w:hint="eastAsia" w:ascii="宋体" w:hAnsi="宋体" w:cs="宋体"/>
          <w:bCs/>
          <w:color w:val="auto"/>
          <w:sz w:val="24"/>
        </w:rPr>
        <w:t xml:space="preserve">提供独立承担民事责任能力的供应商营业执照或相关部门的登记证明文件</w:t>
      </w:r>
      <w:r>
        <w:rPr>
          <w:rFonts w:hint="eastAsia" w:ascii="宋体" w:hAnsi="宋体" w:cs="宋体"/>
          <w:color w:val="auto"/>
          <w:sz w:val="24"/>
        </w:rPr>
        <w:t xml:space="preserve">扫描件；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供应商提交首次响应文件时间前6个月内（不含磋商当月）任何一个月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成立不满一年不需提供）；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（3）★具备履行合同所必需的设备和专业技术能力的声明；</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（4）★供应商提供响应文件截止之日前三个月中任意一个月份的依法缴纳税收的相关材料扫描件（提供相关主管部门证明或银行代扣证明）；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（5）★供应商提供响应文件截止之日前三个月中任意一个月份的依法缴纳社会保障资金的相关材料扫描件（提供相关主管部门证明或银行代扣证明）；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（6）★参加政府采购活动前3年内在经营活动中没有重大违法记录的书面声明；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）★供应商</w:t>
      </w:r>
      <w:r>
        <w:rPr>
          <w:rFonts w:hint="eastAsia" w:ascii="宋体" w:hAnsi="宋体" w:cs="宋体"/>
          <w:bCs/>
          <w:color w:val="auto"/>
          <w:sz w:val="24"/>
        </w:rPr>
        <w:t xml:space="preserve">应提供《中小企业声明函》或《残疾人福利性单位声明函》或省级以上监狱管理局、戒毒管理局（含新疆生产建设兵团）出具的属于监狱企业的证明文件</w:t>
      </w:r>
      <w:r>
        <w:rPr>
          <w:rFonts w:hint="eastAsia" w:ascii="宋体" w:hAnsi="宋体" w:cs="宋体"/>
          <w:color w:val="auto"/>
          <w:sz w:val="24"/>
        </w:rPr>
        <w:t xml:space="preserve">；</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8</w:t>
      </w:r>
      <w:r>
        <w:rPr>
          <w:rFonts w:hint="eastAsia" w:ascii="宋体" w:hAnsi="宋体" w:cs="宋体"/>
          <w:color w:val="auto"/>
          <w:sz w:val="24"/>
        </w:rPr>
        <w:t xml:space="preserve">）★提供有效的供应商《保安服务许可证》扫描件；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如上述资格证明文件第（2）、（4）、（5）三项遇有国家相关政策规定可不具备的，必须提供相关政策规定或相关单位出具的有效证明复印件。</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2.3.2商务文件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（1）★磋商响应函；</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（2）★磋商报价表（加盖电子签章，政府采购客户端工具输入报价自动生成）；</w:t>
      </w:r>
      <w:r/>
    </w:p>
    <w:p>
      <w:pPr>
        <w:ind w:firstLine="480"/>
        <w:spacing w:line="360" w:lineRule="auto"/>
        <w:tabs>
          <w:tab w:val="left" w:pos="900" w:leader="none"/>
        </w:tabs>
        <w:rPr>
          <w:rFonts w:hint="eastAsia" w:ascii="宋体" w:hAnsi="宋体" w:cs="宋体"/>
          <w:color w:val="auto"/>
          <w:sz w:val="24"/>
        </w:rPr>
      </w:pPr>
      <w:r>
        <w:rPr>
          <w:rFonts w:hint="eastAsia" w:ascii="宋体" w:hAnsi="宋体" w:cs="宋体"/>
          <w:color w:val="auto"/>
          <w:sz w:val="24"/>
        </w:rPr>
        <w:t xml:space="preserve">（3）★服务及商务响应偏离表；</w:t>
      </w:r>
      <w:r/>
    </w:p>
    <w:p>
      <w:pPr>
        <w:ind w:firstLine="480"/>
        <w:spacing w:line="360" w:lineRule="auto"/>
        <w:tabs>
          <w:tab w:val="left" w:pos="900" w:leader="none"/>
        </w:tabs>
        <w:rPr>
          <w:rFonts w:hint="eastAsia"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4</w:t>
      </w:r>
      <w:r>
        <w:rPr>
          <w:rFonts w:hint="eastAsia" w:ascii="宋体" w:hAnsi="宋体" w:cs="宋体"/>
          <w:color w:val="auto"/>
          <w:sz w:val="24"/>
        </w:rPr>
        <w:t xml:space="preserve">）★</w:t>
      </w:r>
      <w:r>
        <w:rPr>
          <w:rFonts w:hint="eastAsia" w:ascii="宋体" w:hAnsi="宋体" w:eastAsia="宋体" w:cs="宋体"/>
          <w:bCs/>
          <w:color w:val="auto"/>
          <w:sz w:val="24"/>
          <w:szCs w:val="24"/>
        </w:rPr>
        <w:t xml:space="preserve">《授权委托书》（提供原件的扫描件，格式见《磋商文件》附件）</w:t>
      </w:r>
      <w:r>
        <w:rPr>
          <w:rFonts w:hint="eastAsia" w:ascii="宋体" w:hAnsi="宋体" w:eastAsia="宋体" w:cs="宋体"/>
          <w:b/>
          <w:color w:val="auto"/>
          <w:sz w:val="24"/>
          <w:szCs w:val="24"/>
        </w:rPr>
        <w:t xml:space="preserve">（法定代表人参与磋商的可不提供）</w:t>
      </w:r>
      <w:r>
        <w:rPr>
          <w:rFonts w:hint="eastAsia" w:ascii="宋体" w:hAnsi="宋体" w:eastAsia="宋体" w:cs="宋体"/>
          <w:color w:val="auto"/>
          <w:sz w:val="24"/>
          <w:szCs w:val="24"/>
        </w:rPr>
        <w:t xml:space="preserve">；授权委托书中受托人身份证原件（法定代表人参与</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的提供法定代表人身份证原件）的扫描件</w:t>
      </w:r>
      <w:r>
        <w:rPr>
          <w:rFonts w:hint="eastAsia" w:ascii="宋体" w:hAnsi="宋体" w:cs="宋体"/>
          <w:color w:val="auto"/>
          <w:sz w:val="24"/>
        </w:rPr>
        <w:t xml:space="preserve">；</w:t>
      </w:r>
      <w:r/>
    </w:p>
    <w:p>
      <w:pPr>
        <w:ind w:firstLine="480"/>
        <w:spacing w:line="360" w:lineRule="auto"/>
        <w:tabs>
          <w:tab w:val="left" w:pos="900" w:leader="none"/>
        </w:tabs>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w:t>
      </w:r>
      <w:r>
        <w:rPr>
          <w:rFonts w:hint="eastAsia" w:ascii="宋体" w:hAnsi="宋体" w:cs="宋体"/>
          <w:color w:val="auto"/>
          <w:sz w:val="24"/>
          <w:lang w:val="en-US" w:eastAsia="zh-CN"/>
        </w:rPr>
        <w:t xml:space="preserve">人员承诺书（格式自拟）；</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rPr>
          <w:rFonts w:hint="eastAsia" w:ascii="宋体" w:hAnsi="宋体" w:cs="宋体"/>
          <w:color w:val="auto"/>
          <w:sz w:val="24"/>
        </w:rPr>
        <w:t xml:space="preserve">）评审方法和评审标准中应当提供的用于评审的文件；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w:t>
      </w:r>
      <w:r>
        <w:rPr>
          <w:rFonts w:hint="eastAsia" w:ascii="宋体" w:hAnsi="宋体" w:cs="宋体"/>
          <w:color w:val="auto"/>
          <w:sz w:val="24"/>
          <w:lang w:val="en-US" w:eastAsia="zh-CN"/>
        </w:rPr>
        <w:t xml:space="preserve">7</w:t>
      </w:r>
      <w:r>
        <w:rPr>
          <w:rFonts w:hint="eastAsia" w:ascii="宋体" w:hAnsi="宋体" w:cs="宋体"/>
          <w:color w:val="auto"/>
          <w:sz w:val="24"/>
        </w:rPr>
        <w:t xml:space="preserve">）本磋商文件要求提供的和响应人认为需要提供的</w:t>
      </w:r>
      <w:r>
        <w:rPr>
          <w:rFonts w:hint="eastAsia" w:ascii="宋体" w:hAnsi="宋体" w:cs="宋体"/>
          <w:color w:val="auto"/>
          <w:sz w:val="24"/>
          <w:lang w:eastAsia="zh-CN"/>
        </w:rPr>
        <w:t xml:space="preserve">其他</w:t>
      </w:r>
      <w:r>
        <w:rPr>
          <w:rFonts w:hint="eastAsia" w:ascii="宋体" w:hAnsi="宋体" w:cs="宋体"/>
          <w:color w:val="auto"/>
          <w:sz w:val="24"/>
        </w:rPr>
        <w:t xml:space="preserve">说明和资料、文件；</w:t>
      </w:r>
      <w:bookmarkEnd w:id="42"/>
      <w:r/>
      <w:bookmarkEnd w:id="43"/>
      <w:r/>
      <w:bookmarkEnd w:id="44"/>
      <w:r/>
      <w:r/>
    </w:p>
    <w:p>
      <w:pPr>
        <w:ind w:firstLine="482"/>
        <w:spacing w:line="360" w:lineRule="auto"/>
        <w:rPr>
          <w:rFonts w:ascii="宋体" w:hAnsi="宋体" w:cs="宋体"/>
          <w:b/>
          <w:color w:val="auto"/>
          <w:sz w:val="24"/>
        </w:rPr>
      </w:pPr>
      <w:r/>
      <w:bookmarkStart w:id="48" w:name="_Hlt26668999"/>
      <w:r/>
      <w:bookmarkEnd w:id="48"/>
      <w:r>
        <w:rPr>
          <w:rFonts w:hint="eastAsia" w:ascii="宋体" w:hAnsi="宋体" w:cs="宋体"/>
          <w:b/>
          <w:color w:val="auto"/>
          <w:sz w:val="24"/>
        </w:rPr>
        <w:t xml:space="preserve">2.3.3技术文件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（1）评审方法和评审标准应当提供的用于评审的技术文件；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（2）本磋商文件要求提供的和响应人认为需要提供的</w:t>
      </w:r>
      <w:r>
        <w:rPr>
          <w:rFonts w:hint="eastAsia" w:ascii="宋体" w:hAnsi="宋体" w:cs="宋体"/>
          <w:color w:val="auto"/>
          <w:sz w:val="24"/>
          <w:lang w:eastAsia="zh-CN"/>
        </w:rPr>
        <w:t xml:space="preserve">其他</w:t>
      </w:r>
      <w:r>
        <w:rPr>
          <w:rFonts w:hint="eastAsia" w:ascii="宋体" w:hAnsi="宋体" w:cs="宋体"/>
          <w:color w:val="auto"/>
          <w:sz w:val="24"/>
        </w:rPr>
        <w:t xml:space="preserve">说明和资料、文件。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响应文件提供扫描件的均需要加盖供应商公章。</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供应商应认真阅读和理解磋商文件，并按磋商文件的要求编制响应文件；响应文件应对磋商文件作实质性响应，并保证所提供资料的真实性。</w:t>
      </w:r>
      <w:r/>
    </w:p>
    <w:p>
      <w:pPr>
        <w:ind w:firstLine="480"/>
        <w:spacing w:line="360" w:lineRule="auto"/>
        <w:tabs>
          <w:tab w:val="left" w:pos="900" w:leader="none"/>
        </w:tabs>
        <w:rPr>
          <w:rFonts w:ascii="宋体" w:hAnsi="宋体" w:cs="宋体"/>
          <w:color w:val="auto"/>
          <w:sz w:val="24"/>
        </w:rPr>
      </w:pPr>
      <w:r>
        <w:rPr>
          <w:rFonts w:hint="eastAsia" w:ascii="宋体" w:hAnsi="宋体" w:cs="宋体"/>
          <w:b/>
          <w:bCs/>
          <w:color w:val="auto"/>
          <w:sz w:val="24"/>
        </w:rPr>
        <w:t xml:space="preserve">加★项目若有缺失或无效，将导致该响应文件作无效响应文件评定</w:t>
      </w:r>
      <w:r>
        <w:rPr>
          <w:rFonts w:hint="eastAsia" w:ascii="宋体" w:hAnsi="宋体" w:cs="宋体"/>
          <w:color w:val="auto"/>
          <w:sz w:val="24"/>
        </w:rPr>
        <w:t xml:space="preserve">。</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3、磋商响应报价</w:t>
      </w:r>
      <w:bookmarkEnd w:id="45"/>
      <w:r/>
      <w:bookmarkEnd w:id="46"/>
      <w:r/>
      <w:bookmarkStart w:id="49" w:name="_Hlt26670373"/>
      <w:r/>
      <w:bookmarkEnd w:id="49"/>
      <w:r>
        <w:rPr>
          <w:rFonts w:hint="eastAsia" w:ascii="宋体" w:hAnsi="宋体" w:cs="宋体"/>
          <w:color w:val="auto"/>
          <w:sz w:val="24"/>
        </w:rPr>
        <w:t xml:space="preserve">表</w:t>
      </w:r>
      <w:bookmarkEnd w:id="47"/>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3.1磋商供应商应按照磋商文件规定格式填报磋商报价表（含分项报价，如有）。每项产品或服务只允许有一个报价，任何有选择的报价将不予接受，磋商文件中另有规定的按规定执行。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3.2标的物</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详见项目需求。</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3.3有关费用的处理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供应商须响应文件中的所有服务，且响应的服务只能有一个报价，报价应包括为实施委托项目约定范围内所需的全部费用，包含但不限于供应商人工费用（包括人员的交通、伙食、住宿以及根据需要外聘专家）、办公费用（含项目人员办公车辆费用、办公设备费等）、管理费用、利润、税费以及因供应商工作不当引发的相关处理费用等。</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磋商文件未列明，而磋商供应商认为</w:t>
      </w:r>
      <w:r>
        <w:rPr>
          <w:rFonts w:hint="eastAsia" w:ascii="宋体" w:hAnsi="宋体" w:cs="宋体"/>
          <w:color w:val="auto"/>
          <w:sz w:val="24"/>
          <w:lang w:eastAsia="zh-CN"/>
        </w:rPr>
        <w:t xml:space="preserve">必需的</w:t>
      </w:r>
      <w:r>
        <w:rPr>
          <w:rFonts w:hint="eastAsia" w:ascii="宋体" w:hAnsi="宋体" w:cs="宋体"/>
          <w:color w:val="auto"/>
          <w:sz w:val="24"/>
        </w:rPr>
        <w:t xml:space="preserve">费用也须列入报价。</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3.4 报价采用的货币</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3.5磋商响应报价表上的价格应按磋商文件规定填写。</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3.6最高限价：</w:t>
      </w:r>
      <w:r/>
    </w:p>
    <w:p>
      <w:pPr>
        <w:ind w:firstLine="480"/>
        <w:spacing w:line="360" w:lineRule="auto"/>
        <w:tabs>
          <w:tab w:val="left" w:pos="900" w:leader="none"/>
        </w:tabs>
        <w:rPr>
          <w:rFonts w:hint="eastAsia" w:ascii="宋体" w:hAnsi="宋体" w:cs="宋体"/>
          <w:color w:val="auto"/>
          <w:sz w:val="24"/>
        </w:rPr>
      </w:pPr>
      <w:r>
        <w:rPr>
          <w:rFonts w:hint="eastAsia" w:ascii="宋体" w:hAnsi="宋体" w:cs="宋体"/>
          <w:color w:val="auto"/>
          <w:sz w:val="24"/>
        </w:rPr>
        <w:t xml:space="preserve">本项目供应商的投标报价最高限价不得超过</w:t>
      </w:r>
      <w:r>
        <w:rPr>
          <w:rFonts w:hint="eastAsia" w:ascii="宋体" w:hAnsi="宋体" w:cs="宋体"/>
          <w:b/>
          <w:bCs/>
          <w:color w:val="auto"/>
          <w:sz w:val="24"/>
          <w:lang w:val="en-US" w:eastAsia="zh-CN"/>
        </w:rPr>
        <w:t xml:space="preserve">200</w:t>
      </w:r>
      <w:r>
        <w:rPr>
          <w:rFonts w:hint="eastAsia" w:ascii="宋体" w:hAnsi="宋体" w:cs="宋体"/>
          <w:b/>
          <w:bCs/>
          <w:color w:val="auto"/>
          <w:sz w:val="24"/>
        </w:rPr>
        <w:t xml:space="preserve">万元</w:t>
      </w:r>
      <w:r>
        <w:rPr>
          <w:rFonts w:hint="eastAsia" w:ascii="宋体" w:hAnsi="宋体" w:cs="宋体"/>
          <w:color w:val="auto"/>
          <w:sz w:val="24"/>
        </w:rPr>
        <w:t xml:space="preserve">，超过最高限价的，作为无效标处理。</w:t>
      </w:r>
      <w:bookmarkStart w:id="50" w:name="_Hlt26954734"/>
      <w:r/>
      <w:bookmarkEnd w:id="50"/>
      <w:r/>
      <w:bookmarkStart w:id="51" w:name="_Hlt26954852"/>
      <w:r/>
      <w:bookmarkEnd w:id="51"/>
      <w:r/>
      <w:bookmarkStart w:id="52" w:name="_Hlt26954739"/>
      <w:r/>
      <w:bookmarkEnd w:id="52"/>
      <w:r/>
      <w:bookmarkStart w:id="53" w:name="_Hlt26670403"/>
      <w:r/>
      <w:bookmarkEnd w:id="53"/>
      <w:r/>
      <w:bookmarkStart w:id="54" w:name="_Hlt26954842"/>
      <w:r/>
      <w:bookmarkEnd w:id="54"/>
      <w:r/>
      <w:bookmarkStart w:id="55" w:name="_Hlt26670482"/>
      <w:r/>
      <w:bookmarkEnd w:id="55"/>
      <w:r/>
      <w:bookmarkStart w:id="56" w:name="_Hlt26668983"/>
      <w:r/>
      <w:bookmarkEnd w:id="56"/>
      <w:r/>
      <w:bookmarkStart w:id="57" w:name="_Hlt26954848"/>
      <w:r/>
      <w:bookmarkEnd w:id="57"/>
      <w:r/>
      <w:bookmarkStart w:id="58" w:name="_Hlt26954749"/>
      <w:r/>
      <w:bookmarkEnd w:id="58"/>
      <w:r/>
      <w:bookmarkStart w:id="59" w:name="_Hlt26670489"/>
      <w:r/>
      <w:bookmarkEnd w:id="59"/>
      <w:r/>
      <w:bookmarkStart w:id="60" w:name="_Hlt26954850"/>
      <w:r/>
      <w:bookmarkEnd w:id="60"/>
      <w:r/>
      <w:bookmarkStart w:id="61" w:name="_Hlt26954846"/>
      <w:r/>
      <w:bookmarkEnd w:id="61"/>
      <w:r/>
      <w:bookmarkStart w:id="62" w:name="_Hlt26670425"/>
      <w:r/>
      <w:bookmarkEnd w:id="62"/>
      <w:r/>
      <w:bookmarkStart w:id="63" w:name="_Hlt26670486"/>
      <w:r/>
      <w:bookmarkEnd w:id="63"/>
      <w:r/>
      <w:bookmarkStart w:id="64" w:name="_Hlt26670493"/>
      <w:r/>
      <w:bookmarkEnd w:id="64"/>
      <w:r/>
      <w:bookmarkStart w:id="65" w:name="_Hlt26954854"/>
      <w:r/>
      <w:bookmarkEnd w:id="65"/>
      <w:r/>
      <w:bookmarkStart w:id="66" w:name="_Hlt26954731"/>
      <w:r/>
      <w:bookmarkEnd w:id="66"/>
      <w:r/>
      <w:bookmarkStart w:id="67" w:name="_Hlt26954844"/>
      <w:r/>
      <w:bookmarkEnd w:id="67"/>
      <w:r/>
      <w:bookmarkStart w:id="68" w:name="_Toc14577362"/>
      <w:r/>
      <w:bookmarkStart w:id="69" w:name="_Toc61149562"/>
      <w:r/>
      <w:bookmarkStart w:id="70" w:name="_Toc513029224"/>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4、磋商保证金</w:t>
      </w:r>
      <w:r/>
    </w:p>
    <w:p>
      <w:pPr>
        <w:ind w:firstLine="480"/>
        <w:spacing w:line="360" w:lineRule="auto"/>
        <w:tabs>
          <w:tab w:val="left" w:pos="900" w:leader="none"/>
        </w:tabs>
        <w:rPr>
          <w:rFonts w:hint="eastAsia" w:ascii="宋体" w:hAnsi="宋体" w:cs="宋体"/>
          <w:color w:val="auto"/>
          <w:sz w:val="24"/>
        </w:rPr>
      </w:pPr>
      <w:r>
        <w:rPr>
          <w:rFonts w:hint="eastAsia" w:ascii="宋体" w:hAnsi="宋体" w:cs="宋体"/>
          <w:color w:val="auto"/>
          <w:sz w:val="24"/>
        </w:rPr>
        <w:t xml:space="preserve">本项目</w:t>
      </w:r>
      <w:r>
        <w:rPr>
          <w:rFonts w:hint="eastAsia" w:ascii="宋体" w:hAnsi="宋体" w:cs="宋体"/>
          <w:color w:val="auto"/>
          <w:sz w:val="24"/>
          <w:lang w:eastAsia="zh-CN"/>
        </w:rPr>
        <w:t xml:space="preserve">无需</w:t>
      </w:r>
      <w:r>
        <w:rPr>
          <w:rFonts w:hint="eastAsia" w:ascii="宋体" w:hAnsi="宋体" w:cs="宋体"/>
          <w:color w:val="auto"/>
          <w:sz w:val="24"/>
        </w:rPr>
        <w:t xml:space="preserve">缴纳磋商保证金。</w:t>
      </w:r>
      <w:r/>
    </w:p>
    <w:p>
      <w:pPr>
        <w:ind w:firstLine="480"/>
        <w:spacing w:line="360" w:lineRule="auto"/>
        <w:tabs>
          <w:tab w:val="left" w:pos="900" w:leader="none"/>
        </w:tabs>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5、政府采购异常低价审查执行苏财购〔2025〕62号《关于推动解决政府采购异常低价问题相关工作的通知》。</w:t>
      </w:r>
      <w:r/>
    </w:p>
    <w:p>
      <w:pPr>
        <w:ind w:firstLine="482"/>
        <w:spacing w:line="360" w:lineRule="auto"/>
        <w:tabs>
          <w:tab w:val="left" w:pos="900" w:leader="none"/>
        </w:tabs>
        <w:rPr>
          <w:rFonts w:ascii="宋体" w:hAnsi="宋体" w:cs="宋体"/>
          <w:b/>
          <w:color w:val="auto"/>
          <w:sz w:val="24"/>
        </w:rPr>
      </w:pPr>
      <w:r>
        <w:rPr>
          <w:rFonts w:hint="eastAsia" w:ascii="宋体" w:hAnsi="宋体" w:cs="宋体"/>
          <w:b/>
          <w:color w:val="auto"/>
          <w:sz w:val="24"/>
        </w:rPr>
        <w:t xml:space="preserve">三、响应文件的递交</w:t>
      </w:r>
      <w:bookmarkEnd w:id="68"/>
      <w:r/>
      <w:bookmarkEnd w:id="69"/>
      <w:r/>
      <w:bookmarkEnd w:id="70"/>
      <w:r/>
      <w:r/>
    </w:p>
    <w:p>
      <w:pPr>
        <w:ind w:firstLine="480"/>
        <w:spacing w:line="360" w:lineRule="auto"/>
        <w:tabs>
          <w:tab w:val="left" w:pos="900" w:leader="none"/>
        </w:tabs>
        <w:rPr>
          <w:rFonts w:ascii="宋体" w:hAnsi="宋体" w:cs="宋体"/>
          <w:color w:val="auto"/>
          <w:sz w:val="24"/>
        </w:rPr>
      </w:pPr>
      <w:r/>
      <w:bookmarkStart w:id="71" w:name="_Hlt26954856"/>
      <w:r/>
      <w:bookmarkEnd w:id="71"/>
      <w:r/>
      <w:bookmarkStart w:id="72" w:name="_Toc61149563"/>
      <w:r/>
      <w:bookmarkStart w:id="73" w:name="_Toc513029225"/>
      <w:r/>
      <w:bookmarkStart w:id="74" w:name="_Toc462564084"/>
      <w:r/>
      <w:bookmarkStart w:id="75" w:name="_Toc14577363"/>
      <w:r>
        <w:rPr>
          <w:rFonts w:hint="eastAsia" w:ascii="宋体" w:hAnsi="宋体" w:cs="宋体"/>
          <w:color w:val="auto"/>
          <w:sz w:val="24"/>
        </w:rPr>
        <w:t xml:space="preserve">1、电子响应文件</w:t>
      </w:r>
      <w:bookmarkStart w:id="76" w:name="_Hlt26954743"/>
      <w:r/>
      <w:bookmarkEnd w:id="76"/>
      <w:r>
        <w:rPr>
          <w:rFonts w:hint="eastAsia" w:ascii="宋体" w:hAnsi="宋体" w:cs="宋体"/>
          <w:color w:val="auto"/>
          <w:sz w:val="24"/>
        </w:rPr>
        <w:t xml:space="preserve">的</w:t>
      </w:r>
      <w:bookmarkEnd w:id="72"/>
      <w:r/>
      <w:bookmarkEnd w:id="73"/>
      <w:r/>
      <w:bookmarkEnd w:id="74"/>
      <w:r/>
      <w:bookmarkEnd w:id="75"/>
      <w:r>
        <w:rPr>
          <w:rFonts w:hint="eastAsia" w:ascii="宋体" w:hAnsi="宋体" w:cs="宋体"/>
          <w:color w:val="auto"/>
          <w:sz w:val="24"/>
        </w:rPr>
        <w:t xml:space="preserve">递交</w:t>
      </w:r>
      <w:r/>
    </w:p>
    <w:p>
      <w:pPr>
        <w:ind w:firstLine="567"/>
        <w:spacing w:line="360" w:lineRule="auto"/>
        <w:rPr>
          <w:rFonts w:ascii="宋体" w:hAnsi="宋体" w:cs="宋体"/>
          <w:bCs/>
          <w:color w:val="auto"/>
          <w:sz w:val="24"/>
          <w:szCs w:val="21"/>
        </w:rPr>
      </w:pPr>
      <w:r>
        <w:rPr>
          <w:rFonts w:hint="eastAsia" w:ascii="宋体" w:hAnsi="宋体" w:cs="宋体"/>
          <w:color w:val="auto"/>
          <w:sz w:val="24"/>
        </w:rPr>
        <w:t xml:space="preserve">1.1</w:t>
      </w:r>
      <w:r>
        <w:rPr>
          <w:rFonts w:hint="eastAsia" w:ascii="宋体" w:hAnsi="宋体" w:cs="宋体"/>
          <w:bCs/>
          <w:color w:val="auto"/>
          <w:sz w:val="24"/>
          <w:szCs w:val="21"/>
        </w:rPr>
        <w:t xml:space="preserve">供应商应当按照《操作手册》规定，在响应文件提交截止时间前制作并上传电子响应文件。</w:t>
      </w:r>
      <w:r/>
    </w:p>
    <w:p>
      <w:pPr>
        <w:ind w:firstLine="480"/>
        <w:spacing w:line="360" w:lineRule="auto"/>
        <w:rPr>
          <w:rFonts w:ascii="宋体" w:hAnsi="宋体" w:cs="宋体"/>
          <w:color w:val="auto"/>
          <w:sz w:val="24"/>
        </w:rPr>
      </w:pPr>
      <w:r>
        <w:rPr>
          <w:rFonts w:hint="eastAsia" w:ascii="宋体" w:hAnsi="宋体" w:cs="宋体"/>
          <w:color w:val="auto"/>
          <w:sz w:val="24"/>
        </w:rPr>
        <w:t xml:space="preserve">1.2供应商通过“苏采云”系统不见面开标大厅在线参与开标活动。（具体操作详见《“苏采云”系统供应商操作手册》，网址链接http://www.ccgp-jiangsu.gov.cn//webfile/jiangsu/202311/1699268553318052447.pdf）。</w:t>
      </w:r>
      <w:r/>
    </w:p>
    <w:p>
      <w:pPr>
        <w:ind w:firstLine="480"/>
        <w:spacing w:line="360" w:lineRule="auto"/>
        <w:tabs>
          <w:tab w:val="left" w:pos="900" w:leader="none"/>
        </w:tabs>
        <w:rPr>
          <w:rFonts w:ascii="宋体" w:hAnsi="宋体" w:cs="宋体"/>
          <w:color w:val="auto"/>
          <w:sz w:val="24"/>
        </w:rPr>
      </w:pPr>
      <w:r/>
      <w:bookmarkStart w:id="77" w:name="_Hlt26670496"/>
      <w:r/>
      <w:bookmarkEnd w:id="77"/>
      <w:r/>
      <w:bookmarkStart w:id="78" w:name="_Hlt26954858"/>
      <w:r/>
      <w:bookmarkEnd w:id="78"/>
      <w:r/>
      <w:bookmarkStart w:id="79" w:name="_Hlt26954752"/>
      <w:r/>
      <w:bookmarkEnd w:id="79"/>
      <w:r>
        <w:rPr>
          <w:rFonts w:hint="eastAsia" w:ascii="宋体" w:hAnsi="宋体" w:cs="宋体"/>
          <w:color w:val="auto"/>
          <w:sz w:val="24"/>
        </w:rPr>
        <w:t xml:space="preserve">2、提交响应文件截止时间</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2.1供应商上传电子响应文件的时间不得迟于竞争性磋商采购公告中规定的响应文件提交截止时间。</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供应商应充分考虑到网络环境、网络带宽等风险因素，如因供应商自身原因造成的电子响应文件上传不成功的作无效响应处理。</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2.2</w:t>
      </w:r>
      <w:r>
        <w:rPr>
          <w:rFonts w:hint="eastAsia" w:ascii="宋体" w:hAnsi="宋体" w:cs="宋体"/>
          <w:bCs/>
          <w:color w:val="auto"/>
          <w:sz w:val="24"/>
          <w:szCs w:val="21"/>
        </w:rPr>
        <w:t xml:space="preserve">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60" w:lineRule="auto"/>
        <w:tabs>
          <w:tab w:val="left" w:pos="900" w:leader="none"/>
        </w:tabs>
        <w:rPr>
          <w:rFonts w:ascii="宋体" w:hAnsi="宋体" w:cs="宋体"/>
          <w:color w:val="auto"/>
          <w:sz w:val="24"/>
        </w:rPr>
      </w:pPr>
      <w:r/>
      <w:bookmarkStart w:id="80" w:name="_Toc16938543"/>
      <w:r/>
      <w:bookmarkStart w:id="81" w:name="_Toc513029227"/>
      <w:r/>
      <w:bookmarkStart w:id="82" w:name="_Toc20823299"/>
      <w:r>
        <w:rPr>
          <w:rFonts w:hint="eastAsia" w:ascii="宋体" w:hAnsi="宋体" w:cs="宋体"/>
          <w:color w:val="auto"/>
          <w:sz w:val="24"/>
        </w:rPr>
        <w:t xml:space="preserve">3、响应文件</w:t>
      </w:r>
      <w:bookmarkEnd w:id="80"/>
      <w:r/>
      <w:bookmarkEnd w:id="81"/>
      <w:r/>
      <w:bookmarkEnd w:id="82"/>
      <w:r>
        <w:rPr>
          <w:rFonts w:hint="eastAsia" w:ascii="宋体" w:hAnsi="宋体" w:cs="宋体"/>
          <w:color w:val="auto"/>
          <w:sz w:val="24"/>
        </w:rPr>
        <w:t xml:space="preserve">的拒收</w:t>
      </w:r>
      <w:r/>
    </w:p>
    <w:p>
      <w:pPr>
        <w:ind w:firstLine="480"/>
        <w:spacing w:line="360" w:lineRule="auto"/>
        <w:rPr>
          <w:rFonts w:ascii="宋体" w:hAnsi="宋体" w:cs="宋体"/>
          <w:bCs/>
          <w:color w:val="auto"/>
          <w:sz w:val="24"/>
          <w:szCs w:val="21"/>
        </w:rPr>
      </w:pPr>
      <w:r>
        <w:rPr>
          <w:rFonts w:hint="eastAsia" w:ascii="宋体" w:hAnsi="宋体" w:cs="宋体"/>
          <w:bCs/>
          <w:color w:val="auto"/>
          <w:sz w:val="24"/>
          <w:szCs w:val="21"/>
        </w:rPr>
        <w:t xml:space="preserve">3.1采购代理机构拒绝接收在其规定的响应文件提交截止时间后上传的任何电子响应文件。</w:t>
      </w:r>
      <w:r/>
    </w:p>
    <w:p>
      <w:pPr>
        <w:ind w:firstLine="480"/>
        <w:spacing w:line="360" w:lineRule="auto"/>
        <w:tabs>
          <w:tab w:val="left" w:pos="900" w:leader="none"/>
        </w:tabs>
        <w:rPr>
          <w:rFonts w:ascii="宋体" w:hAnsi="宋体" w:cs="宋体"/>
          <w:color w:val="auto"/>
          <w:sz w:val="24"/>
        </w:rPr>
      </w:pPr>
      <w:r/>
      <w:bookmarkStart w:id="83" w:name="_Toc513029228"/>
      <w:r/>
      <w:bookmarkStart w:id="84" w:name="_Toc16938544"/>
      <w:r/>
      <w:bookmarkStart w:id="85" w:name="_Toc20823300"/>
      <w:r>
        <w:rPr>
          <w:rFonts w:hint="eastAsia" w:ascii="宋体" w:hAnsi="宋体" w:cs="宋体"/>
          <w:color w:val="auto"/>
          <w:sz w:val="24"/>
        </w:rPr>
        <w:t xml:space="preserve">4、响应文件的撤回和修改</w:t>
      </w:r>
      <w:bookmarkEnd w:id="83"/>
      <w:r/>
      <w:bookmarkEnd w:id="84"/>
      <w:r/>
      <w:bookmarkEnd w:id="85"/>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4.1响应文件的撤回</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4.1.1供应商可在</w:t>
      </w:r>
      <w:r>
        <w:rPr>
          <w:rFonts w:hint="eastAsia" w:ascii="宋体" w:hAnsi="宋体" w:cs="宋体"/>
          <w:bCs/>
          <w:color w:val="auto"/>
          <w:sz w:val="24"/>
          <w:szCs w:val="21"/>
        </w:rPr>
        <w:t xml:space="preserve">响应文件提交</w:t>
      </w:r>
      <w:r>
        <w:rPr>
          <w:rFonts w:hint="eastAsia" w:ascii="宋体" w:hAnsi="宋体" w:cs="宋体"/>
          <w:color w:val="auto"/>
          <w:sz w:val="24"/>
          <w:szCs w:val="21"/>
        </w:rPr>
        <w:t xml:space="preserve">截止时间前，撤回其电子响应文件，具体操作方法见《操作手册》。</w:t>
      </w:r>
      <w:r/>
    </w:p>
    <w:p>
      <w:pPr>
        <w:ind w:firstLine="480"/>
        <w:spacing w:line="360" w:lineRule="auto"/>
        <w:rPr>
          <w:rFonts w:ascii="宋体" w:hAnsi="宋体" w:cs="宋体"/>
          <w:color w:val="auto"/>
          <w:sz w:val="24"/>
        </w:rPr>
      </w:pPr>
      <w:r>
        <w:rPr>
          <w:rFonts w:hint="eastAsia" w:ascii="宋体" w:hAnsi="宋体" w:cs="宋体"/>
          <w:color w:val="auto"/>
          <w:sz w:val="24"/>
          <w:szCs w:val="21"/>
        </w:rPr>
        <w:t xml:space="preserve">4.1.</w:t>
      </w:r>
      <w:r>
        <w:rPr>
          <w:rFonts w:hint="eastAsia" w:ascii="宋体" w:hAnsi="宋体" w:cs="宋体"/>
          <w:color w:val="auto"/>
          <w:sz w:val="24"/>
        </w:rPr>
        <w:t xml:space="preserve">2供应商撤回电子响应文件，则认为其不再参与本项目磋商活动。</w:t>
      </w:r>
      <w:r/>
    </w:p>
    <w:p>
      <w:pPr>
        <w:ind w:firstLine="480"/>
        <w:spacing w:line="360" w:lineRule="auto"/>
        <w:rPr>
          <w:rFonts w:ascii="宋体" w:hAnsi="宋体" w:cs="宋体"/>
          <w:color w:val="auto"/>
          <w:sz w:val="24"/>
        </w:rPr>
      </w:pPr>
      <w:r>
        <w:rPr>
          <w:rFonts w:hint="eastAsia" w:ascii="宋体" w:hAnsi="宋体" w:cs="宋体"/>
          <w:color w:val="auto"/>
          <w:sz w:val="24"/>
          <w:szCs w:val="21"/>
        </w:rPr>
        <w:t xml:space="preserve">4.2</w:t>
      </w:r>
      <w:r>
        <w:rPr>
          <w:rFonts w:hint="eastAsia" w:ascii="宋体" w:hAnsi="宋体" w:cs="宋体"/>
          <w:color w:val="auto"/>
          <w:sz w:val="24"/>
        </w:rPr>
        <w:t xml:space="preserve">响应文件的修改</w:t>
      </w:r>
      <w:r/>
    </w:p>
    <w:p>
      <w:pPr>
        <w:ind w:firstLine="480"/>
        <w:spacing w:line="360" w:lineRule="auto"/>
        <w:rPr>
          <w:rFonts w:ascii="宋体" w:hAnsi="宋体" w:cs="宋体"/>
          <w:color w:val="auto"/>
          <w:sz w:val="24"/>
          <w:szCs w:val="21"/>
        </w:rPr>
      </w:pPr>
      <w:r>
        <w:rPr>
          <w:rFonts w:hint="eastAsia" w:ascii="宋体" w:hAnsi="宋体" w:cs="宋体"/>
          <w:color w:val="auto"/>
          <w:sz w:val="24"/>
          <w:szCs w:val="21"/>
        </w:rPr>
        <w:t xml:space="preserve">供应商可在</w:t>
      </w:r>
      <w:r>
        <w:rPr>
          <w:rFonts w:hint="eastAsia" w:ascii="宋体" w:hAnsi="宋体" w:cs="宋体"/>
          <w:bCs/>
          <w:color w:val="auto"/>
          <w:sz w:val="24"/>
          <w:szCs w:val="21"/>
        </w:rPr>
        <w:t xml:space="preserve">响应文件提交</w:t>
      </w:r>
      <w:r>
        <w:rPr>
          <w:rFonts w:hint="eastAsia" w:ascii="宋体" w:hAnsi="宋体" w:cs="宋体"/>
          <w:color w:val="auto"/>
          <w:sz w:val="24"/>
          <w:szCs w:val="21"/>
        </w:rPr>
        <w:t xml:space="preserve">截止时间前，对其电子响应文件进行修改，具体操作方法见《操作手册》。</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4.3 在</w:t>
      </w:r>
      <w:r>
        <w:rPr>
          <w:rFonts w:hint="eastAsia" w:ascii="宋体" w:hAnsi="宋体" w:cs="宋体"/>
          <w:bCs/>
          <w:color w:val="auto"/>
          <w:sz w:val="24"/>
          <w:szCs w:val="21"/>
        </w:rPr>
        <w:t xml:space="preserve">响应文件提交截止时间之后，供应商不得对其电子响应文件作任何修改。</w:t>
      </w:r>
      <w:r/>
    </w:p>
    <w:p>
      <w:pPr>
        <w:ind w:firstLine="480"/>
        <w:spacing w:line="360" w:lineRule="auto"/>
        <w:rPr>
          <w:rFonts w:ascii="宋体" w:hAnsi="宋体" w:cs="宋体"/>
          <w:bCs/>
          <w:color w:val="auto"/>
          <w:sz w:val="24"/>
          <w:szCs w:val="21"/>
        </w:rPr>
      </w:pPr>
      <w:r>
        <w:rPr>
          <w:rFonts w:hint="eastAsia" w:ascii="宋体" w:hAnsi="宋体" w:cs="宋体"/>
          <w:color w:val="auto"/>
          <w:sz w:val="24"/>
          <w:szCs w:val="21"/>
        </w:rPr>
        <w:t xml:space="preserve">4.4</w:t>
      </w:r>
      <w:r>
        <w:rPr>
          <w:rFonts w:hint="eastAsia" w:ascii="宋体" w:hAnsi="宋体" w:cs="宋体"/>
          <w:bCs/>
          <w:color w:val="auto"/>
          <w:sz w:val="24"/>
          <w:szCs w:val="21"/>
        </w:rPr>
        <w:t xml:space="preserve">在提交响应文件截止时间至磋商文件中规定的磋商有效期满之间的这段时间内，供应商不得撤回其响应文件。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5、磋商有效期</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5.1磋商有效期为磋商文件规定的响应文件提交截止时间后六十（60）天。供应商声明的磋商响应有效期比规定短的将被视为非实质性响应而予以拒绝；供应商就磋商响应有效期不做说明的视同认可本条款设定的磋商响应有效期。</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5.2在特殊情况下，采购人或其委托的代理机构于原磋商响应有效期满之前，可向磋商供应商提出延长磋商响应有效期的要求。这种要求与答复均应采用书面形式。磋商供应商可以拒绝采购人的这一要求而放弃磋商响应。同意延长磋商响应有效期的磋商供应商既不能要求也不允许修改其响应文件。同时受磋商响应有效期约束的所有权利与义务均延长至新的有效期。</w:t>
      </w:r>
      <w:r/>
    </w:p>
    <w:p>
      <w:pPr>
        <w:ind w:firstLine="482"/>
        <w:spacing w:line="360" w:lineRule="auto"/>
        <w:tabs>
          <w:tab w:val="left" w:pos="900" w:leader="none"/>
        </w:tabs>
        <w:rPr>
          <w:rFonts w:ascii="宋体" w:hAnsi="宋体" w:cs="宋体"/>
          <w:b/>
          <w:color w:val="auto"/>
          <w:sz w:val="24"/>
        </w:rPr>
      </w:pPr>
      <w:r/>
      <w:bookmarkStart w:id="86" w:name="_Hlt26670523"/>
      <w:r/>
      <w:bookmarkEnd w:id="86"/>
      <w:r/>
      <w:bookmarkStart w:id="87" w:name="_Hlt26954864"/>
      <w:r/>
      <w:bookmarkEnd w:id="87"/>
      <w:r>
        <w:rPr>
          <w:rFonts w:hint="eastAsia" w:ascii="宋体" w:hAnsi="宋体" w:cs="宋体"/>
          <w:b/>
          <w:color w:val="auto"/>
          <w:sz w:val="24"/>
        </w:rPr>
        <w:t xml:space="preserve">四、磋商与评审</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1、磋商要求</w:t>
      </w:r>
      <w:r/>
    </w:p>
    <w:p>
      <w:pPr>
        <w:pStyle w:val="954"/>
        <w:ind w:firstLine="480"/>
        <w:spacing w:line="360" w:lineRule="auto"/>
        <w:rPr>
          <w:rFonts w:ascii="宋体" w:hAnsi="宋体" w:cs="宋体"/>
          <w:color w:val="auto"/>
          <w:sz w:val="24"/>
          <w:szCs w:val="24"/>
        </w:rPr>
      </w:pPr>
      <w:r/>
      <w:bookmarkStart w:id="88" w:name="_Toc513029231"/>
      <w:r/>
      <w:bookmarkStart w:id="89" w:name="_Toc20823303"/>
      <w:r/>
      <w:bookmarkStart w:id="90" w:name="_Toc16938547"/>
      <w:r>
        <w:rPr>
          <w:rFonts w:hint="eastAsia" w:ascii="宋体" w:hAnsi="宋体" w:cs="宋体"/>
          <w:color w:val="auto"/>
          <w:sz w:val="24"/>
          <w:szCs w:val="24"/>
        </w:rPr>
        <w:t xml:space="preserve">1.1被邀请参与磋商的供应商需按磋商文件要求的截止时间、方式（地点）提交首次响应文件，同时派人通过“苏采云”系统在“开标大厅”等待磋商。</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1.2供应商可通过CA数字证书，在首次响应文件开启时间后，使用CA数字证书在规定时间内解密各自响应文件。</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1.3磋商顺序按照电子标书解密先后时间进行，解密时间相同的，不分先后顺序。</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1.4未在规定时间内进行答疑澄清的，视同放弃澄清。</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1.5未在规定时间内进行报价的，视为响应无效。</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1.6被邀请参与磋商的供应商如未按上述磋商要求执行，视同放弃磋商的权利。</w:t>
      </w:r>
      <w:r/>
    </w:p>
    <w:p>
      <w:pPr>
        <w:pStyle w:val="954"/>
        <w:ind w:firstLine="482"/>
        <w:spacing w:line="360" w:lineRule="auto"/>
        <w:rPr>
          <w:rFonts w:ascii="宋体" w:hAnsi="宋体" w:cs="宋体"/>
          <w:color w:val="auto"/>
          <w:sz w:val="24"/>
          <w:szCs w:val="24"/>
        </w:rPr>
      </w:pPr>
      <w:r>
        <w:rPr>
          <w:rFonts w:hint="eastAsia" w:ascii="宋体" w:hAnsi="宋体" w:cs="宋体"/>
          <w:color w:val="auto"/>
          <w:sz w:val="24"/>
          <w:szCs w:val="24"/>
        </w:rPr>
        <w:t xml:space="preserve">1.7一次评审结束后，代理机构或采购人代表将通过苏采云系统提示符合要求的供应商进行最后报价(二次报价)，一次评审的时长不确定，请供应商自行关注报价系统，在报价系统开启后的规定时间内提交最后报价(二次报价)。未能在规定时间内完成报价的供应商视为放弃投标；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2、磋商小组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2.1采购</w:t>
      </w:r>
      <w:r>
        <w:rPr>
          <w:rFonts w:hint="eastAsia" w:ascii="宋体" w:hAnsi="宋体" w:cs="宋体"/>
          <w:bCs/>
          <w:color w:val="auto"/>
          <w:sz w:val="24"/>
          <w:szCs w:val="21"/>
        </w:rPr>
        <w:t xml:space="preserve">人或代理机构</w:t>
      </w:r>
      <w:r>
        <w:rPr>
          <w:rFonts w:hint="eastAsia" w:ascii="宋体" w:hAnsi="宋体" w:cs="宋体"/>
          <w:color w:val="auto"/>
          <w:sz w:val="24"/>
        </w:rPr>
        <w:t xml:space="preserve">将组织磋商小组对响应文件进行评审。</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3、磋商评审过程的保密</w:t>
      </w:r>
      <w:bookmarkEnd w:id="88"/>
      <w:r/>
      <w:bookmarkEnd w:id="89"/>
      <w:r/>
      <w:bookmarkEnd w:id="90"/>
      <w:r>
        <w:rPr>
          <w:rFonts w:hint="eastAsia" w:ascii="宋体" w:hAnsi="宋体" w:cs="宋体"/>
          <w:color w:val="auto"/>
          <w:sz w:val="24"/>
        </w:rPr>
        <w:t xml:space="preserve">与公正</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3.1磋商小组、采购人和代理机构工作人员、相关监督人员等与评审工作有关的人员，对评审情况以及在评审过程中获悉的国家秘密、商业秘密负有保密责任。</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3.3磋商小组成员应当按照客观、公正、审慎的原则，根据磋商文件规定的评审程序、评审方法和评审标准进行独立评审。未实质性响应磋商文件的响应文件按无效响应处理。</w:t>
      </w:r>
      <w:r/>
    </w:p>
    <w:p>
      <w:pPr>
        <w:ind w:firstLine="480"/>
        <w:spacing w:line="360" w:lineRule="auto"/>
        <w:tabs>
          <w:tab w:val="left" w:pos="900" w:leader="none"/>
        </w:tabs>
        <w:rPr>
          <w:rFonts w:ascii="宋体" w:hAnsi="宋体" w:cs="宋体"/>
          <w:color w:val="auto"/>
          <w:sz w:val="24"/>
        </w:rPr>
      </w:pPr>
      <w:r/>
      <w:bookmarkStart w:id="91" w:name="_Toc513029232"/>
      <w:r/>
      <w:bookmarkStart w:id="92" w:name="_Toc20823304"/>
      <w:r/>
      <w:bookmarkStart w:id="93" w:name="_Toc16938548"/>
      <w:r>
        <w:rPr>
          <w:rFonts w:hint="eastAsia" w:ascii="宋体" w:hAnsi="宋体" w:cs="宋体"/>
          <w:color w:val="auto"/>
          <w:sz w:val="24"/>
        </w:rPr>
        <w:t xml:space="preserve">4、评审过程的澄清</w:t>
      </w:r>
      <w:bookmarkEnd w:id="91"/>
      <w:r/>
      <w:bookmarkEnd w:id="92"/>
      <w:r/>
      <w:bookmarkEnd w:id="93"/>
      <w:r>
        <w:rPr>
          <w:rFonts w:hint="eastAsia" w:ascii="宋体" w:hAnsi="宋体" w:cs="宋体"/>
          <w:color w:val="auto"/>
          <w:sz w:val="24"/>
        </w:rPr>
        <w:t xml:space="preserve">、说明和更正</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4.2接到磋商小组要求的供应商应派人按磋商小组通知的时间作出书面澄清、说明或更正。供应商的澄清、说明或者更正应当加盖CA电子公章。由授权代表签字的，应当附法定代表人授权书原件。供应商为自然人的，应当由本人签字并附身份证明。</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4.3接到磋商小组澄清要求的供应商如未按规定作出澄清，其风险由供应商自行承担。</w:t>
      </w:r>
      <w:r/>
    </w:p>
    <w:p>
      <w:pPr>
        <w:ind w:firstLine="480"/>
        <w:spacing w:line="360" w:lineRule="auto"/>
        <w:tabs>
          <w:tab w:val="left" w:pos="900" w:leader="none"/>
        </w:tabs>
        <w:rPr>
          <w:rFonts w:ascii="宋体" w:hAnsi="宋体" w:cs="宋体"/>
          <w:color w:val="auto"/>
          <w:sz w:val="24"/>
        </w:rPr>
      </w:pPr>
      <w:r/>
      <w:bookmarkStart w:id="94" w:name="_Toc16938549"/>
      <w:r/>
      <w:bookmarkStart w:id="95" w:name="_Toc20823305"/>
      <w:r/>
      <w:bookmarkStart w:id="96" w:name="_Toc513029233"/>
      <w:r>
        <w:rPr>
          <w:rFonts w:hint="eastAsia" w:ascii="宋体" w:hAnsi="宋体" w:cs="宋体"/>
          <w:color w:val="auto"/>
          <w:sz w:val="24"/>
        </w:rPr>
        <w:t xml:space="preserve">5、对首次响应文件的初审</w:t>
      </w:r>
      <w:bookmarkEnd w:id="94"/>
      <w:r/>
      <w:bookmarkEnd w:id="95"/>
      <w:r/>
      <w:bookmarkEnd w:id="96"/>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5.1首次响应文件初审分为资格性检查和符合性检查。</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资格性检查：依据法律法规和磋商文件的规定，对首次响应文件中的资格证明文件进行审查，以确定供应商是否具备参加磋商的资格。</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符合性检查：依据磋商文件的规定，从响应文件的有效性、完整性和对磋商文件的响应程度进行审查，以确定是否对磋商文件的实质性要求作出响应。</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所谓重大负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5.3 被认定为非响应性的响应文件的情形</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（1）供应商未在规定时间内使用CA证书对电子投标文件进行解密的；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（2）供应商未按照磋商文件要求上传电子响应文件的；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（3）响应文件未按照招标文件要求加盖电子签章的；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（4）供应商的法定代表人授权代表无法定代表人授权委托书的；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（5）不具备磋商文件中规定的资格要求的，资信证明文件不全或无效导致资格审查时无法评判的；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（6）被“信用中国”网站（</w:t>
      </w:r>
      <w:r>
        <w:rPr>
          <w:color w:val="auto"/>
        </w:rPr>
        <w:fldChar w:fldCharType="begin"/>
      </w:r>
      <w:r>
        <w:rPr>
          <w:color w:val="auto"/>
        </w:rPr>
        <w:instrText xml:space="preserve"> HYPERLINK "http://www.creditchina.gov.cn" \o "http://www.creditchina.gov.cn" </w:instrText>
      </w:r>
      <w:r>
        <w:rPr>
          <w:color w:val="auto"/>
        </w:rPr>
        <w:fldChar w:fldCharType="separate"/>
      </w:r>
      <w:r>
        <w:rPr>
          <w:rFonts w:hint="eastAsia" w:ascii="宋体" w:hAnsi="宋体" w:cs="宋体"/>
          <w:color w:val="auto"/>
          <w:sz w:val="24"/>
        </w:rPr>
        <w:t xml:space="preserve">www.creditchina.gov.cn</w:t>
      </w:r>
      <w:r>
        <w:rPr>
          <w:rFonts w:hint="eastAsia" w:ascii="宋体" w:hAnsi="宋体" w:cs="宋体"/>
          <w:color w:val="auto"/>
          <w:sz w:val="24"/>
        </w:rPr>
        <w:fldChar w:fldCharType="end"/>
      </w:r>
      <w:r>
        <w:rPr>
          <w:rFonts w:hint="eastAsia" w:ascii="宋体" w:hAnsi="宋体" w:cs="宋体"/>
          <w:color w:val="auto"/>
          <w:sz w:val="24"/>
        </w:rPr>
        <w:t xml:space="preserve">）列入失信被执行人、重大税收违法案件当事人名单、政府采购严重违法失信行为记录名单的；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（7）最终磋商报价超过磋商文件中规定的预算金额或者最高限价的；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（8）响应文件含有采购人不能接受的附加条件的；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（9）未实质性响应磋商文件要求和条件或未通过符合性检查的；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（10）磋商有效期、项目完成时间、缺陷责任期等不能满足磋商文件要求的；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（11）响应文件未按磋商文件规定的内容和要求填写、制作的；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（12）提供虚假材料的（包括工商营业执照、财务报表等资格证明文件）；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（13）响应文件中有磋商文件未允许提供的选择性内容的；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（15）为采购项目提供整体设计、规范编制或者项目管理、监理、检测等服务的供应商，参加该采购项目其他采购活动的；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（16）不同响应人的响应文件由同一单位或者个人编制的；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（17）不同响应人委托同一单位或者个人办理磋商事宜的；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（18）不同响应人的响应文件载明的项目管理成员或者联系人员为同一人的；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（19）不同响应人的响应文件异常一致或者响应报价呈规律性差异的；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（20）不同供应商的负责人为同一人或者存在控股、管理关系的；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（21）法律、法规和磋商文件规定的其他无效情形；</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5.4 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5.5 磋商小组将允许修正响应文件中不构成重大负偏离的、微小的、非正规的、不一致的或不规则的地方，但这些修改不能影响任何供应商相应的名次排列。</w:t>
      </w:r>
      <w:r/>
    </w:p>
    <w:p>
      <w:pPr>
        <w:ind w:firstLine="480"/>
        <w:spacing w:line="360" w:lineRule="auto"/>
        <w:tabs>
          <w:tab w:val="left" w:pos="900" w:leader="none"/>
        </w:tabs>
        <w:rPr>
          <w:rFonts w:ascii="宋体" w:hAnsi="宋体" w:cs="宋体"/>
          <w:color w:val="auto"/>
          <w:sz w:val="24"/>
        </w:rPr>
      </w:pPr>
      <w:r/>
      <w:bookmarkStart w:id="97" w:name="_Toc20823306"/>
      <w:r/>
      <w:bookmarkStart w:id="98" w:name="_Toc513029234"/>
      <w:r/>
      <w:bookmarkStart w:id="99" w:name="_Toc16938550"/>
      <w:r>
        <w:rPr>
          <w:rFonts w:hint="eastAsia" w:ascii="宋体" w:hAnsi="宋体" w:cs="宋体"/>
          <w:color w:val="auto"/>
          <w:sz w:val="24"/>
        </w:rPr>
        <w:t xml:space="preserve">6、</w:t>
      </w:r>
      <w:bookmarkEnd w:id="97"/>
      <w:r/>
      <w:bookmarkEnd w:id="98"/>
      <w:r/>
      <w:bookmarkEnd w:id="99"/>
      <w:r>
        <w:rPr>
          <w:rFonts w:hint="eastAsia" w:ascii="宋体" w:hAnsi="宋体" w:cs="宋体"/>
          <w:color w:val="auto"/>
          <w:sz w:val="24"/>
        </w:rPr>
        <w:t xml:space="preserve">磋商程序及评审方法和标准</w:t>
      </w:r>
      <w:r/>
    </w:p>
    <w:p>
      <w:pPr>
        <w:ind w:firstLine="480"/>
        <w:spacing w:line="360" w:lineRule="auto"/>
        <w:tabs>
          <w:tab w:val="left" w:pos="900" w:leader="none"/>
        </w:tabs>
        <w:rPr>
          <w:rFonts w:ascii="宋体" w:hAnsi="宋体" w:cs="宋体"/>
          <w:color w:val="auto"/>
          <w:sz w:val="24"/>
        </w:rPr>
      </w:pPr>
      <w:r/>
      <w:bookmarkStart w:id="100" w:name="_Toc513029235"/>
      <w:r/>
      <w:bookmarkStart w:id="101" w:name="_Toc16938551"/>
      <w:r/>
      <w:bookmarkStart w:id="102" w:name="_Toc20823307"/>
      <w:r>
        <w:rPr>
          <w:rFonts w:hint="eastAsia" w:ascii="宋体" w:hAnsi="宋体" w:cs="宋体"/>
          <w:color w:val="auto"/>
          <w:sz w:val="24"/>
        </w:rPr>
        <w:t xml:space="preserve">6.1磋商程序</w:t>
      </w:r>
      <w:r/>
    </w:p>
    <w:p>
      <w:pPr>
        <w:pStyle w:val="954"/>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6.1.1 对于通过资格性和符合性审查的供应商，磋商小组将按照电子标书解密先后时间（解密时间相同的，不分先后顺序）确定磋商供应商的磋商顺序，然后由磋商小组所有成员集中与单一供应商分别进行磋商。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应当按照磋商文件的变动情况和磋商小组的要求在苏采云系统中重新提交响应文件，并加盖CA电子公章。根据需要，磋商小组可以自主决定磋商轮次，直至与三家或以上供应商达成采购人认可的磋商意见。</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 6.1.2 磋商文件能够详细列明采购标的的技术、服务要求的，磋商结束后，磋商小组将要求所有实质性响应的供应商在规定时间内提交最后报价。</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6.1.3 </w:t>
      </w:r>
      <w:r>
        <w:rPr>
          <w:rFonts w:hint="eastAsia" w:ascii="宋体" w:hAnsi="宋体" w:cs="宋体"/>
          <w:b/>
          <w:bCs/>
          <w:color w:val="auto"/>
          <w:sz w:val="24"/>
        </w:rPr>
        <w:t xml:space="preserve">磋商供应商未在磋商小组规定的时间内完成最后报价的视为放弃磋商，其磋商响应按无效响应处理</w:t>
      </w:r>
      <w:r>
        <w:rPr>
          <w:rFonts w:hint="eastAsia" w:ascii="宋体" w:hAnsi="宋体" w:cs="宋体"/>
          <w:color w:val="auto"/>
          <w:sz w:val="24"/>
        </w:rPr>
        <w:t xml:space="preserve">。最后报价须加盖CA电子公章。</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6.2 评审方法和标准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6.2.2评审标准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见本磋商文件第五章规定。</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6.3采购活动终止的情况</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出现下列情形之一的，本次竞争性磋商采购活动将被终止：</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（1）因情况变化，不再符合规定的竞争性磋商采购方式适用情形的；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（2）出现影响采购公正的违法、违规行为的；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（3）除本磋商文件第6.1.2条第三款规定的情形外，在采购过程中符合要求的供应商或者报价未超过采购预算的供应商不足3家的。</w:t>
      </w:r>
      <w:r/>
    </w:p>
    <w:p>
      <w:pPr>
        <w:ind w:firstLine="480"/>
        <w:spacing w:line="360" w:lineRule="auto"/>
        <w:rPr>
          <w:rFonts w:ascii="宋体" w:hAnsi="宋体" w:cs="宋体"/>
          <w:color w:val="auto"/>
          <w:sz w:val="24"/>
          <w:lang w:val="zh-CN"/>
        </w:rPr>
      </w:pPr>
      <w:r>
        <w:rPr>
          <w:rFonts w:hint="eastAsia" w:ascii="宋体" w:hAnsi="宋体" w:cs="宋体"/>
          <w:color w:val="auto"/>
          <w:sz w:val="24"/>
          <w:lang w:val="zh-CN"/>
        </w:rPr>
        <w:t xml:space="preserve">（4）因重大变故，采购任务取消的。</w:t>
      </w:r>
      <w:bookmarkEnd w:id="100"/>
      <w:r/>
      <w:bookmarkEnd w:id="101"/>
      <w:r/>
      <w:bookmarkEnd w:id="102"/>
      <w:r/>
      <w:r/>
    </w:p>
    <w:p>
      <w:pPr>
        <w:ind w:firstLine="482"/>
        <w:spacing w:line="360" w:lineRule="auto"/>
        <w:tabs>
          <w:tab w:val="left" w:pos="900" w:leader="none"/>
        </w:tabs>
        <w:rPr>
          <w:rFonts w:ascii="宋体" w:hAnsi="宋体" w:cs="宋体"/>
          <w:b/>
          <w:color w:val="auto"/>
          <w:sz w:val="24"/>
        </w:rPr>
      </w:pPr>
      <w:r>
        <w:rPr>
          <w:rFonts w:hint="eastAsia" w:ascii="宋体" w:hAnsi="宋体" w:cs="宋体"/>
          <w:b/>
          <w:color w:val="auto"/>
          <w:sz w:val="24"/>
        </w:rPr>
        <w:t xml:space="preserve">五、成交</w:t>
      </w:r>
      <w:r/>
    </w:p>
    <w:p>
      <w:pPr>
        <w:ind w:firstLine="480"/>
        <w:spacing w:line="360" w:lineRule="auto"/>
        <w:tabs>
          <w:tab w:val="left" w:pos="900" w:leader="none"/>
        </w:tabs>
        <w:rPr>
          <w:rFonts w:ascii="宋体" w:hAnsi="宋体" w:cs="宋体"/>
          <w:color w:val="auto"/>
          <w:sz w:val="24"/>
        </w:rPr>
      </w:pPr>
      <w:r/>
      <w:bookmarkStart w:id="103" w:name="_Toc513029238"/>
      <w:r/>
      <w:bookmarkStart w:id="104" w:name="_Toc16938554"/>
      <w:r/>
      <w:bookmarkStart w:id="105" w:name="_Toc20823310"/>
      <w:r>
        <w:rPr>
          <w:rFonts w:hint="eastAsia" w:ascii="宋体" w:hAnsi="宋体" w:cs="宋体"/>
          <w:color w:val="auto"/>
          <w:sz w:val="24"/>
        </w:rPr>
        <w:t xml:space="preserve">1、</w:t>
      </w:r>
      <w:bookmarkEnd w:id="103"/>
      <w:r>
        <w:rPr>
          <w:rFonts w:hint="eastAsia" w:ascii="宋体" w:hAnsi="宋体" w:cs="宋体"/>
          <w:color w:val="auto"/>
          <w:sz w:val="24"/>
        </w:rPr>
        <w:t xml:space="preserve">确定</w:t>
      </w:r>
      <w:bookmarkEnd w:id="104"/>
      <w:r/>
      <w:bookmarkEnd w:id="105"/>
      <w:r>
        <w:rPr>
          <w:rFonts w:hint="eastAsia" w:ascii="宋体" w:hAnsi="宋体" w:cs="宋体"/>
          <w:color w:val="auto"/>
          <w:sz w:val="24"/>
        </w:rPr>
        <w:t xml:space="preserve">成交单位</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1.1磋商小组根据综合评分情况，按照评审得分由高到低顺序推荐3名成交候选供应商，并编写评审报告。符合本文件第6.1.2条情形的，可以推荐2家成交候选供应商。若得分相同，按磋商报价（最后报价）由低到高顺序排列；得分且磋商报价相同，按技术指标优劣顺序排列。</w:t>
      </w:r>
      <w:r/>
    </w:p>
    <w:p>
      <w:pPr>
        <w:ind w:firstLine="600"/>
        <w:spacing w:line="360" w:lineRule="auto"/>
        <w:rPr>
          <w:rFonts w:ascii="宋体" w:hAnsi="宋体" w:cs="宋体"/>
          <w:color w:val="auto"/>
          <w:sz w:val="24"/>
        </w:rPr>
      </w:pPr>
      <w:r>
        <w:rPr>
          <w:rFonts w:hint="eastAsia" w:ascii="宋体" w:hAnsi="宋体" w:cs="宋体"/>
          <w:color w:val="auto"/>
          <w:sz w:val="24"/>
        </w:rPr>
        <w:t xml:space="preserve">1.2采购人根据磋商小组推荐的成交候选人报告依法按照得分最高确定成交供应商。采购人确定成交供应商后，将向成交供应商发出成交通知书。请成交供应商使用CA数字证书登录“苏采云系统”及时下载成交通知书。成交供应商可自行下载打印《成交通知书》，《成交通知书》将作为授予合同资格的唯一合法依据。</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1.3评审结束后，若有充分证据证明，成交供应商出现下列情况之一的，一经查实，采购人将取消其成交资格</w:t>
      </w:r>
      <w:r>
        <w:rPr>
          <w:rFonts w:hint="eastAsia" w:ascii="宋体" w:hAnsi="宋体" w:cs="宋体"/>
          <w:color w:val="auto"/>
          <w:sz w:val="24"/>
          <w:lang w:val="zh-CN"/>
        </w:rPr>
        <w:t xml:space="preserve">，代理机构（采购人）可以确定排序紧跟该供应商的供应商为成交供应商，依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依此类推或者重新组织磋商活动。</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（1）提供虚假材料谋取成交的；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（2）与评审专家、采购人、其他供应商或者代理机构工作人员恶意串通的；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（3）向评审专家、采购人或代理机构工作人员行贿或者提供其他不正当利益的；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（4）不满足本磋商文件规定的实质性要求，但在评审过程中又未被磋商小组发现的；</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（5）成交后无正当理由拒不与采购人签订政府采购合同或者未按照磋商文件确定的事项签订政府采购合同；</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（6）法律、法规、规章规定的属于成交无效的其他情形。</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2、质疑处理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2.1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（1）对可以质疑的磋商文件提出质疑的，为收到磋商文件之日或者磋商文件公告期限届满之日；</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（2）对采购过程提出质疑的，为各采购程序环节结束之日；</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（3）对成交结果提出质疑的，为成交结果公告期限届满之日。</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2.3未参加磋商采购活动的供应商或在磋商采购活动中自身权益未受到损害的供应商所提出的质疑不予受理。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2.4质疑函应当包括下列内容：</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（1）质疑供应商的名称、地址、邮编、联系人、联系电话；</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（2）具体的质疑事项及明确的请求；</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（3）认为自己合法权益受到损害或可能受到损害的相关证据材料；</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（4）提起质疑的日期；</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2.5代理机构收到质疑函后，将对质疑的形式和内容进行审查，如质疑函内容、格式不符合规定，代理机构将告知质疑人进行补正。</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2.6质疑人应当在法定质疑期限内进行补正并重新提交质疑函，拒不补正或者在法定期限内未重新提交质疑函的，为无效质疑，代理机构有权不予受理。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2.7对于内容、格式符合规定的质疑函，代理机构将在收到参加磋商供应商的书面质疑后七个工作日内作出答复，并以书面形式通知质疑供应商和其他相关供应商，答复的内容不涉及商业秘密。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2.8供应商提出书面质疑必须有理、有据，不得恶意质疑或提交虚假质疑。否则，一经查实，报请政府采购监管部门对该供应商进行相应的行政处罚。</w:t>
      </w:r>
      <w:r/>
    </w:p>
    <w:p>
      <w:pPr>
        <w:ind w:firstLine="482"/>
        <w:spacing w:line="360" w:lineRule="auto"/>
        <w:tabs>
          <w:tab w:val="left" w:pos="900" w:leader="none"/>
        </w:tabs>
        <w:rPr>
          <w:rFonts w:ascii="宋体" w:hAnsi="宋体" w:cs="宋体"/>
          <w:b/>
          <w:color w:val="auto"/>
          <w:sz w:val="24"/>
        </w:rPr>
      </w:pPr>
      <w:r/>
      <w:bookmarkStart w:id="106" w:name="_Toc513029237"/>
      <w:r/>
      <w:bookmarkStart w:id="107" w:name="_Toc16938553"/>
      <w:r/>
      <w:bookmarkStart w:id="108" w:name="_Toc20823309"/>
      <w:r>
        <w:rPr>
          <w:rFonts w:hint="eastAsia" w:ascii="宋体" w:hAnsi="宋体" w:cs="宋体"/>
          <w:b/>
          <w:color w:val="auto"/>
          <w:sz w:val="24"/>
        </w:rPr>
        <w:t xml:space="preserve">六、合同签订相关事项</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1、签订合同</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1.l成交供应商应按成交通知书规定的时间、地点，按照磋商文件确定的事项与采购人签订政府采购合同，且不得迟于成交通知书发出之日起三十日内，由此给采购人造成损失的，成交供应商还应承担赔偿责任。</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1.2 磋商文件、成交供应商的响应文件及磋商采购过程中有关澄清、承诺文件均应作为合同附件。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1.3 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ind w:firstLine="482"/>
        <w:spacing w:line="360" w:lineRule="auto"/>
        <w:tabs>
          <w:tab w:val="left" w:pos="900" w:leader="none"/>
        </w:tabs>
        <w:rPr>
          <w:rFonts w:ascii="宋体" w:hAnsi="宋体" w:cs="宋体"/>
          <w:b/>
          <w:color w:val="auto"/>
          <w:sz w:val="24"/>
        </w:rPr>
      </w:pPr>
      <w:r>
        <w:rPr>
          <w:rFonts w:hint="eastAsia" w:ascii="宋体" w:hAnsi="宋体" w:cs="宋体"/>
          <w:b/>
          <w:color w:val="auto"/>
          <w:sz w:val="24"/>
        </w:rPr>
        <w:t xml:space="preserve">七、其他事项说明：（落实的相关政策）</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（1）根据财政部、工业和信息化部关于印发《政府采购促进中小企业发展管理办法》的通知（财库〔2020〕46号)的规定。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属中小微型企业的，供应商须提供《中小企业声明函》，并由供应商加盖CA电子公章，其划型标准严格按照工业和信息化部、国家统计局、国家发展和改革委员会、财政部出台的《中小企业划型标准规定》（工信部联企业[2011]300号）执行。提供其他中小微企业制造的货物时还需提供货物制造商的中小企业声明函。供应商提供的《中小企业声明函》必须真实有效，如果被举报经查实出具虚假声明函的，将被取消磋商资格，并按有关规定予以处理。</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（2）财政部司法部关于政府采购支持监狱企业发展有关问题的通知--财库[2014]68号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监狱、戒毒企业视同小微企业，享受政府采购相关政策；监狱和戒毒企业须提供由省级以上监狱管理局、戒毒管理局(含新疆生产建设兵团)出具的属于监狱企业的证明文件。</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（3）国务院办公厅关于建立政府强制采购节能产品制度的通知--国办发[2007]51号 </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（4）节能产品政府采购实施意见--财库[2004]185号</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（5）环境标志产品政府采购实施的意见--财库[2006]90号</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360" w:lineRule="auto"/>
        <w:tabs>
          <w:tab w:val="left" w:pos="900" w:leader="none"/>
        </w:tabs>
        <w:rPr>
          <w:rFonts w:ascii="宋体" w:hAnsi="宋体" w:cs="宋体"/>
          <w:color w:val="auto"/>
          <w:sz w:val="24"/>
        </w:rPr>
      </w:pPr>
      <w:r>
        <w:rPr>
          <w:rFonts w:hint="eastAsia" w:ascii="宋体" w:hAnsi="宋体" w:cs="宋体"/>
          <w:color w:val="auto"/>
          <w:sz w:val="24"/>
        </w:rPr>
        <w:t xml:space="preserve">（6）《关于促进残疾人就业政府采购政策的通知》财库[2017]141号 </w:t>
      </w:r>
      <w:r/>
    </w:p>
    <w:p>
      <w:pPr>
        <w:ind w:firstLine="480"/>
        <w:spacing w:line="360" w:lineRule="auto"/>
        <w:tabs>
          <w:tab w:val="left" w:pos="900" w:leader="none"/>
        </w:tabs>
        <w:rPr>
          <w:rFonts w:hint="eastAsia" w:ascii="宋体" w:hAnsi="宋体" w:cs="宋体"/>
          <w:color w:val="auto"/>
          <w:sz w:val="24"/>
        </w:rPr>
      </w:pPr>
      <w:r>
        <w:rPr>
          <w:rFonts w:hint="eastAsia" w:ascii="宋体" w:hAnsi="宋体" w:cs="宋体"/>
          <w:color w:val="auto"/>
          <w:sz w:val="24"/>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bookmarkEnd w:id="106"/>
      <w:r/>
      <w:bookmarkEnd w:id="107"/>
      <w:r/>
      <w:bookmarkEnd w:id="108"/>
      <w:r/>
      <w:r/>
    </w:p>
    <w:p>
      <w:pPr>
        <w:jc w:val="left"/>
        <w:keepLines w:val="0"/>
        <w:keepNext w:val="0"/>
        <w:widowControl/>
        <w:suppressLineNumbers w:val="0"/>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default" w:ascii="宋体" w:hAnsi="宋体" w:eastAsia="宋体" w:cs="宋体"/>
          <w:sz w:val="24"/>
          <w:szCs w:val="24"/>
          <w:lang w:val="en-US" w:eastAsia="zh-CN" w:bidi="ar"/>
        </w:rPr>
        <w:t xml:space="preserve">财政部《关于推动解决政府采购异常低价问题的通知》财库〔2026〕2号</w:t>
      </w:r>
      <w:r>
        <w:rPr>
          <w:rFonts w:hint="eastAsia" w:ascii="宋体" w:hAnsi="宋体" w:cs="宋体"/>
          <w:sz w:val="24"/>
          <w:szCs w:val="24"/>
          <w:lang w:val="en-US" w:eastAsia="zh-CN" w:bidi="ar"/>
        </w:rPr>
        <w:t xml:space="preserve">。</w:t>
      </w:r>
      <w:r/>
    </w:p>
    <w:p>
      <w:pPr>
        <w:ind w:firstLine="480"/>
        <w:spacing w:line="360" w:lineRule="auto"/>
        <w:tabs>
          <w:tab w:val="left" w:pos="900" w:leader="none"/>
        </w:tabs>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pStyle w:val="728"/>
        <w:jc w:val="center"/>
        <w:spacing w:line="360" w:lineRule="auto"/>
        <w:rPr>
          <w:rFonts w:ascii="宋体" w:hAnsi="宋体" w:eastAsia="宋体" w:cs="宋体"/>
          <w:color w:val="auto"/>
        </w:rPr>
      </w:pPr>
      <w:r/>
      <w:bookmarkStart w:id="109" w:name="_Toc34087974"/>
      <w:r/>
      <w:r/>
    </w:p>
    <w:p>
      <w:pPr>
        <w:ind w:firstLine="480"/>
        <w:jc w:val="left"/>
        <w:keepLines w:val="0"/>
        <w:keepNext w:val="0"/>
        <w:widowControl/>
        <w:suppressLineNumbers w:val="0"/>
      </w:pPr>
      <w:r>
        <w:rPr>
          <w:rFonts w:hint="default" w:ascii="宋体" w:hAnsi="宋体" w:eastAsia="宋体" w:cs="宋体"/>
          <w:sz w:val="24"/>
          <w:szCs w:val="24"/>
          <w:lang w:val="en-US" w:eastAsia="zh-CN" w:bidi="ar"/>
        </w:rPr>
        <w:t xml:space="preserve">采购人应当在采购文件中明确，政府采购评审中出现下列情形之一的，评审委员会应当启动异常低价投标（响应）审查程序：</w:t>
      </w:r>
      <w:r/>
    </w:p>
    <w:p>
      <w:pPr>
        <w:numPr>
          <w:ilvl w:val="0"/>
          <w:numId w:val="3"/>
        </w:numPr>
        <w:ind w:left="720"/>
        <w:jc w:val="left"/>
        <w:keepLines w:val="0"/>
        <w:keepNext w:val="0"/>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投标（响应）报价低于全部通过符合性审查供应商投标（响应）报价</w:t>
      </w:r>
      <w:r/>
    </w:p>
    <w:p>
      <w:pPr>
        <w:numPr>
          <w:ilvl w:val="0"/>
          <w:numId w:val="0"/>
        </w:numPr>
        <w:jc w:val="left"/>
        <w:keepLines w:val="0"/>
        <w:keepNext w:val="0"/>
        <w:widowControl/>
        <w:suppressLineNumbers w:val="0"/>
      </w:pPr>
      <w:r>
        <w:rPr>
          <w:rFonts w:hint="default" w:ascii="宋体" w:hAnsi="宋体" w:eastAsia="宋体" w:cs="宋体"/>
          <w:sz w:val="24"/>
          <w:szCs w:val="24"/>
          <w:lang w:val="en-US" w:eastAsia="zh-CN" w:bidi="ar"/>
        </w:rPr>
        <w:t xml:space="preserve">平均值50%的，即投标（响应）报价&lt;全部通过符合性审查供应商投标（响应）报价平均值×50%；</w:t>
      </w:r>
      <w:r/>
    </w:p>
    <w:p>
      <w:pPr>
        <w:ind w:left="720"/>
        <w:jc w:val="left"/>
        <w:keepLines w:val="0"/>
        <w:keepNext w:val="0"/>
        <w:widowControl/>
        <w:rPr>
          <w:rFonts w:hint="default"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2、</w:t>
      </w:r>
      <w:r>
        <w:rPr>
          <w:rFonts w:hint="default" w:ascii="宋体" w:hAnsi="宋体" w:eastAsia="宋体" w:cs="宋体"/>
          <w:sz w:val="24"/>
          <w:szCs w:val="24"/>
          <w:lang w:val="en-US" w:eastAsia="zh-CN" w:bidi="ar"/>
        </w:rPr>
        <w:t xml:space="preserve">投标（响应）报价低于通过符合性审查的次低报价供应商投标（响应）</w:t>
      </w:r>
      <w:r/>
    </w:p>
    <w:p>
      <w:pPr>
        <w:jc w:val="left"/>
        <w:keepLines w:val="0"/>
        <w:keepNext w:val="0"/>
        <w:widowControl/>
        <w:suppressLineNumbers w:val="0"/>
      </w:pPr>
      <w:r>
        <w:rPr>
          <w:rFonts w:hint="default" w:ascii="宋体" w:hAnsi="宋体" w:eastAsia="宋体" w:cs="宋体"/>
          <w:sz w:val="24"/>
          <w:szCs w:val="24"/>
          <w:lang w:val="en-US" w:eastAsia="zh-CN" w:bidi="ar"/>
        </w:rPr>
        <w:t xml:space="preserve">报价50%的，即投标（响应）报价&lt;通过符合性审查的次低报价供应商投标（响应）报价×50%；</w:t>
      </w:r>
      <w:r/>
    </w:p>
    <w:p>
      <w:pPr>
        <w:numPr>
          <w:ilvl w:val="0"/>
          <w:numId w:val="3"/>
        </w:numPr>
        <w:ind w:left="720" w:firstLine="0"/>
        <w:jc w:val="left"/>
        <w:keepLines w:val="0"/>
        <w:keepNext w:val="0"/>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投标（响应）报价低于采购项目最高限价45%的，即投标（响应）报</w:t>
      </w:r>
      <w:r/>
    </w:p>
    <w:p>
      <w:pPr>
        <w:numPr>
          <w:ilvl w:val="0"/>
          <w:numId w:val="0"/>
        </w:numPr>
        <w:jc w:val="left"/>
        <w:keepLines w:val="0"/>
        <w:keepNext w:val="0"/>
        <w:widowControl/>
        <w:suppressLineNumbers w:val="0"/>
      </w:pPr>
      <w:r>
        <w:rPr>
          <w:rFonts w:hint="default" w:ascii="宋体" w:hAnsi="宋体" w:eastAsia="宋体" w:cs="宋体"/>
          <w:sz w:val="24"/>
          <w:szCs w:val="24"/>
          <w:lang w:val="en-US" w:eastAsia="zh-CN" w:bidi="ar"/>
        </w:rPr>
        <w:t xml:space="preserve">价&lt;采购项目最高限价×45%；</w:t>
      </w:r>
      <w:r/>
    </w:p>
    <w:p>
      <w:pPr>
        <w:numPr>
          <w:ilvl w:val="0"/>
          <w:numId w:val="3"/>
        </w:numPr>
        <w:ind w:left="720" w:firstLine="0"/>
        <w:jc w:val="left"/>
        <w:keepLines w:val="0"/>
        <w:keepNext w:val="0"/>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评审委员会基于专业判断，认为供应商报价过低，有可能影响产品质</w:t>
      </w:r>
      <w:r/>
    </w:p>
    <w:p>
      <w:pPr>
        <w:numPr>
          <w:ilvl w:val="0"/>
          <w:numId w:val="0"/>
        </w:numPr>
        <w:jc w:val="left"/>
        <w:keepLines w:val="0"/>
        <w:keepNext w:val="0"/>
        <w:widowControl/>
        <w:suppressLineNumbers w:val="0"/>
      </w:pPr>
      <w:r>
        <w:rPr>
          <w:rFonts w:hint="default" w:ascii="宋体" w:hAnsi="宋体" w:eastAsia="宋体" w:cs="宋体"/>
          <w:sz w:val="24"/>
          <w:szCs w:val="24"/>
          <w:lang w:val="en-US" w:eastAsia="zh-CN" w:bidi="ar"/>
        </w:rPr>
        <w:t xml:space="preserve">量或者不能诚信履约的其他情形。</w:t>
      </w:r>
      <w:r/>
    </w:p>
    <w:p>
      <w:pPr>
        <w:ind w:firstLine="480"/>
        <w:jc w:val="left"/>
        <w:keepLines w:val="0"/>
        <w:keepNext w:val="0"/>
        <w:widowControl/>
        <w:suppressLineNumbers w:val="0"/>
      </w:pPr>
      <w:r>
        <w:rPr>
          <w:rFonts w:hint="eastAsia" w:ascii="宋体" w:hAnsi="宋体" w:cs="宋体"/>
          <w:sz w:val="24"/>
          <w:szCs w:val="24"/>
          <w:lang w:val="en-US" w:eastAsia="zh-CN" w:bidi="ar"/>
        </w:rPr>
        <w:t xml:space="preserve">4、</w:t>
      </w:r>
      <w:r>
        <w:rPr>
          <w:rFonts w:hint="default" w:ascii="宋体" w:hAnsi="宋体" w:eastAsia="宋体" w:cs="宋体"/>
          <w:sz w:val="24"/>
          <w:szCs w:val="24"/>
          <w:lang w:val="en-US" w:eastAsia="zh-CN" w:bidi="ar"/>
        </w:rPr>
        <w:t xml:space="preserve">采购人可以结合具体项目实际情况，提高上述第1项至第3项中启动异常低价投标（响应）审查的数值标准，但是最高不得超过65%。</w:t>
      </w:r>
      <w:r/>
    </w:p>
    <w:p>
      <w:pPr>
        <w:jc w:val="left"/>
        <w:keepLines w:val="0"/>
        <w:keepNext w:val="0"/>
        <w:widowControl/>
        <w:suppressLineNumbers w:val="0"/>
      </w:pPr>
      <w:r>
        <w:rPr>
          <w:rFonts w:hint="default" w:ascii="宋体" w:hAnsi="宋体" w:eastAsia="宋体" w:cs="宋体"/>
          <w:sz w:val="24"/>
          <w:szCs w:val="24"/>
          <w:lang w:val="en-US" w:eastAsia="zh-CN" w:bidi="ar"/>
        </w:rPr>
        <w:t xml:space="preserve">相关法律法规对供应商报价有规定的，从其规定。</w:t>
      </w:r>
      <w:r/>
    </w:p>
    <w:p>
      <w:pPr>
        <w:ind w:firstLine="480"/>
        <w:jc w:val="left"/>
        <w:keepLines w:val="0"/>
        <w:keepNext w:val="0"/>
        <w:widowControl/>
        <w:suppressLineNumbers w:val="0"/>
      </w:pPr>
      <w:r>
        <w:rPr>
          <w:rFonts w:hint="default" w:ascii="宋体" w:hAnsi="宋体" w:eastAsia="宋体" w:cs="宋体"/>
          <w:sz w:val="24"/>
          <w:szCs w:val="24"/>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keepLines w:val="0"/>
        <w:keepNext w:val="0"/>
        <w:widowControl/>
        <w:suppressLineNumbers w:val="0"/>
      </w:pPr>
      <w:r>
        <w:rPr>
          <w:rFonts w:hint="default" w:ascii="宋体" w:hAnsi="宋体" w:eastAsia="宋体" w:cs="宋体"/>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keepLines w:val="0"/>
        <w:keepNext w:val="0"/>
        <w:widowControl/>
        <w:suppressLineNumbers w:val="0"/>
      </w:pPr>
      <w:r>
        <w:rPr>
          <w:rFonts w:hint="default" w:ascii="宋体" w:hAnsi="宋体" w:eastAsia="宋体" w:cs="宋体"/>
          <w:sz w:val="24"/>
          <w:szCs w:val="24"/>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jc w:val="left"/>
        <w:keepLines w:val="0"/>
        <w:keepNext w:val="0"/>
        <w:widowControl/>
        <w:suppressLineNumbers w:val="0"/>
      </w:pPr>
      <w:r>
        <w:rPr>
          <w:rFonts w:hint="default" w:ascii="宋体" w:hAnsi="宋体" w:eastAsia="宋体" w:cs="宋体"/>
          <w:sz w:val="24"/>
          <w:szCs w:val="24"/>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8"/>
        <w:rPr>
          <w:rFonts w:hint="default" w:eastAsia="宋体"/>
          <w:lang w:val="en-US" w:eastAsia="zh-CN"/>
        </w:rPr>
        <w:sectPr>
          <w:headerReference w:type="default" r:id="rId10"/>
          <w:footerReference w:type="default" r:id="rId13"/>
          <w:footerReference w:type="even" r:id="rId14"/>
          <w:footnotePr/>
          <w:endnotePr/>
          <w:type w:val="nextPage"/>
          <w:pgSz w:w="11907" w:h="16840" w:orient="portrait"/>
          <w:pgMar w:top="1440" w:right="1800" w:bottom="1440" w:left="1800" w:header="851" w:footer="851" w:gutter="0"/>
          <w:pgNumType w:start="1"/>
          <w:cols w:num="1" w:sep="0" w:space="720" w:equalWidth="1"/>
          <w:docGrid w:linePitch="360"/>
        </w:sectPr>
      </w:pPr>
      <w:r>
        <w:rPr>
          <w:rFonts w:hint="default" w:eastAsia="宋体"/>
          <w:lang w:val="en-US" w:eastAsia="zh-CN"/>
        </w:rPr>
      </w:r>
      <w:r/>
    </w:p>
    <w:p>
      <w:pPr>
        <w:ind w:firstLine="643"/>
        <w:jc w:val="center"/>
        <w:spacing w:line="360" w:lineRule="auto"/>
        <w:rPr>
          <w:rFonts w:ascii="宋体" w:hAnsi="宋体" w:cs="宋体"/>
          <w:b/>
          <w:color w:val="auto"/>
          <w:sz w:val="32"/>
          <w:szCs w:val="32"/>
        </w:rPr>
      </w:pPr>
      <w:r/>
      <w:bookmarkStart w:id="110" w:name="_Toc25202"/>
      <w:r>
        <w:rPr>
          <w:rFonts w:hint="eastAsia" w:ascii="宋体" w:hAnsi="宋体" w:cs="宋体"/>
          <w:b/>
          <w:color w:val="auto"/>
          <w:sz w:val="32"/>
          <w:szCs w:val="32"/>
        </w:rPr>
        <w:t xml:space="preserve">第三章</w:t>
      </w:r>
      <w:r>
        <w:rPr>
          <w:rFonts w:hint="eastAsia" w:ascii="宋体" w:hAnsi="宋体" w:cs="宋体"/>
          <w:b/>
          <w:color w:val="auto"/>
          <w:sz w:val="32"/>
          <w:szCs w:val="32"/>
          <w:lang w:val="en-US" w:eastAsia="zh-CN"/>
        </w:rPr>
        <w:t xml:space="preserve">  </w:t>
      </w:r>
      <w:r>
        <w:rPr>
          <w:rFonts w:hint="eastAsia" w:ascii="宋体" w:hAnsi="宋体" w:cs="宋体"/>
          <w:b/>
          <w:color w:val="auto"/>
          <w:sz w:val="32"/>
          <w:szCs w:val="32"/>
        </w:rPr>
        <w:t xml:space="preserve">采购需求</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一、服务内容</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服务形式: 由供应商派遣交通协管人员参加道路交通管理，经采购人确认后支付服务报酬；</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服务地点：姜堰</w:t>
      </w:r>
      <w:r>
        <w:rPr>
          <w:rFonts w:hint="eastAsia" w:ascii="宋体" w:hAnsi="宋体" w:cs="宋体"/>
          <w:bCs/>
          <w:color w:val="auto"/>
          <w:sz w:val="24"/>
          <w:lang w:val="en-US" w:eastAsia="zh-CN"/>
        </w:rPr>
        <w:t xml:space="preserve">梁徐街道</w:t>
      </w:r>
      <w:r>
        <w:rPr>
          <w:rFonts w:hint="eastAsia" w:ascii="宋体" w:hAnsi="宋体" w:cs="宋体"/>
          <w:bCs/>
          <w:color w:val="auto"/>
          <w:sz w:val="24"/>
        </w:rPr>
        <w:t xml:space="preserve">路面交通执勤；</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服务内容：配合采购人维护道路交通秩序，宣传道路交通安全法律法规知识，以降低路面交通事故发生率、劝导不文明行为、疏通道路交通拥堵问题，最大限度保障道路交通安全、有序、畅通等；</w:t>
      </w:r>
      <w:r/>
    </w:p>
    <w:p>
      <w:pPr>
        <w:ind w:firstLine="480"/>
        <w:spacing w:line="360" w:lineRule="auto"/>
        <w:rPr>
          <w:rFonts w:ascii="宋体" w:hAnsi="宋体" w:cs="宋体"/>
          <w:bCs/>
          <w:color w:val="0000ff"/>
          <w:sz w:val="24"/>
        </w:rPr>
      </w:pPr>
      <w:r>
        <w:rPr>
          <w:rFonts w:hint="eastAsia" w:ascii="宋体" w:hAnsi="宋体" w:cs="宋体"/>
          <w:bCs/>
          <w:color w:val="0000ff"/>
          <w:sz w:val="24"/>
        </w:rPr>
        <w:t xml:space="preserve">工作安排：人数</w:t>
      </w:r>
      <w:r>
        <w:rPr>
          <w:rFonts w:hint="eastAsia" w:ascii="宋体" w:hAnsi="宋体" w:cs="宋体"/>
          <w:bCs/>
          <w:color w:val="0000ff"/>
          <w:sz w:val="24"/>
          <w:lang w:val="en-US" w:eastAsia="zh-CN"/>
        </w:rPr>
        <w:t xml:space="preserve">不少于</w:t>
      </w:r>
      <w:r>
        <w:rPr>
          <w:rFonts w:hint="eastAsia" w:ascii="宋体" w:hAnsi="宋体" w:cs="宋体"/>
          <w:bCs/>
          <w:color w:val="0000ff"/>
          <w:sz w:val="24"/>
        </w:rPr>
        <w:t xml:space="preserve">1</w:t>
      </w:r>
      <w:r>
        <w:rPr>
          <w:rFonts w:hint="eastAsia" w:ascii="宋体" w:hAnsi="宋体" w:cs="宋体"/>
          <w:bCs/>
          <w:color w:val="0000ff"/>
          <w:sz w:val="24"/>
          <w:lang w:val="en-US" w:eastAsia="zh-CN"/>
        </w:rPr>
        <w:t xml:space="preserve">0</w:t>
      </w:r>
      <w:r>
        <w:rPr>
          <w:rFonts w:hint="eastAsia" w:ascii="宋体" w:hAnsi="宋体" w:cs="宋体"/>
          <w:bCs/>
          <w:color w:val="0000ff"/>
          <w:sz w:val="24"/>
        </w:rPr>
        <w:t xml:space="preserve">人（男性60%以上），工作时间具体由采购人确定；</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项目期限：</w:t>
      </w:r>
      <w:r>
        <w:rPr>
          <w:rFonts w:hint="eastAsia" w:ascii="宋体" w:hAnsi="宋体" w:cs="宋体"/>
          <w:bCs/>
          <w:color w:val="auto"/>
          <w:sz w:val="24"/>
          <w:lang w:val="en-US" w:eastAsia="zh-CN"/>
        </w:rPr>
        <w:t xml:space="preserve">一</w:t>
      </w:r>
      <w:r>
        <w:rPr>
          <w:rFonts w:hint="eastAsia" w:ascii="宋体" w:hAnsi="宋体" w:cs="宋体"/>
          <w:bCs/>
          <w:color w:val="auto"/>
          <w:sz w:val="24"/>
        </w:rPr>
        <w:t xml:space="preserve">年，自签订服务合同之日起。</w:t>
      </w:r>
      <w:r/>
    </w:p>
    <w:p>
      <w:pPr>
        <w:pStyle w:val="965"/>
        <w:ind w:left="0" w:firstLine="480"/>
        <w:jc w:val="left"/>
        <w:rPr>
          <w:rFonts w:hint="eastAsia" w:ascii="宋体" w:hAnsi="宋体" w:cs="宋体"/>
          <w:bCs/>
          <w:color w:val="auto"/>
          <w:sz w:val="24"/>
          <w:lang w:val="en-US" w:eastAsia="zh-CN"/>
        </w:rPr>
      </w:pPr>
      <w:r>
        <w:rPr>
          <w:rFonts w:hint="eastAsia" w:ascii="宋体" w:hAnsi="宋体" w:cs="宋体"/>
          <w:bCs/>
          <w:color w:val="auto"/>
          <w:sz w:val="24"/>
          <w:lang w:val="en-US" w:eastAsia="zh-CN"/>
        </w:rPr>
        <w:t xml:space="preserve">详细服务外包内容：</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1、</w:t>
      </w:r>
      <w:r>
        <w:rPr>
          <w:rFonts w:hint="default" w:ascii="宋体" w:hAnsi="宋体" w:eastAsia="宋体" w:cs="宋体"/>
          <w:bCs/>
          <w:color w:val="auto"/>
          <w:sz w:val="24"/>
          <w:lang w:val="en-US" w:eastAsia="zh-CN"/>
        </w:rPr>
        <w:t xml:space="preserve">高峰疏导与信号管理。7:30-8:45、16:30-17:45，安排2人在交通高峰时段疏导双登大道姜园路路口的人流、车流，协助信号灯管理，配合信号灯管控，引导行人及非机动车规范通行。平峰时段安排1人定点值守双登大道与姜园路路口，协助查处违章停车等行为，专人疏堵保畅，提升通行效率，规范车辆停放，改善市容市貌。</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2、</w:t>
      </w:r>
      <w:r>
        <w:rPr>
          <w:rFonts w:hint="default" w:ascii="宋体" w:hAnsi="宋体" w:eastAsia="宋体" w:cs="宋体"/>
          <w:bCs/>
          <w:color w:val="auto"/>
          <w:sz w:val="24"/>
          <w:lang w:val="en-US" w:eastAsia="zh-CN"/>
        </w:rPr>
        <w:t xml:space="preserve">道路巡查与隐患治理。平峰岗位采取“定点值守+流动巡逻”相结合方式，对辖区主干道、次干道、背街小巷、事故多发路段、施工路段开展不间断巡逻。全天候巡查辖区道路，实时发现并上报路面隐患（如坑洼、路障）；执勤人员发现隐患后，立即做好现场警示、临时管控，能现场整改的当场处置；无法现场整改的，详细记录隐患位置、类型、程度及时上报，建立隐患台账，跟踪督促整改，闭环管理。定期检查交通设施（信号灯、护栏、标线），及时整改缺陷。提前消除安全隐患，提升基础设施可靠性，降低事故风险。</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3、</w:t>
      </w:r>
      <w:r>
        <w:rPr>
          <w:rFonts w:hint="default" w:ascii="宋体" w:hAnsi="宋体" w:eastAsia="宋体" w:cs="宋体"/>
          <w:bCs/>
          <w:color w:val="auto"/>
          <w:sz w:val="24"/>
          <w:lang w:val="en-US" w:eastAsia="zh-CN"/>
        </w:rPr>
        <w:t xml:space="preserve">信息采集上报与风险预判。勤务指挥室专</w:t>
      </w:r>
      <w:r>
        <w:rPr>
          <w:rFonts w:hint="default" w:ascii="宋体" w:hAnsi="宋体" w:eastAsia="宋体" w:cs="宋体"/>
          <w:bCs/>
          <w:color w:val="auto"/>
          <w:sz w:val="24"/>
          <w:lang w:val="en-US" w:eastAsia="zh-CN"/>
        </w:rPr>
        <w:t xml:space="preserve">岗专人，记录交通流量、违法行为高发区域等信息，为交警部门优化管理提供数据支持；联合社区、学校、企业开展交通安全培训，每季度必须开展一次。强化重点群体（如校车司机）监管；降低事故高发区域风险，从源头减少交通违法行为，源头岗位深入运输企业、驾校、货运场站、施工单位，开展交通安全源头监管。排查企业车辆安全状况、驾驶人资质，督促落实交通安全主体责任。开展源头安全宣传教育，建立源头管控台账，防范隐患车辆、驾驶人上路行驶。配合开展重点车辆、重点驾驶人隐患清零工作，对重点车辆年审提醒率达到95%以上，从源头防范交通事故。</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4</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应急处突与事故处理。快速响应交通事故、自然灾害等突发事件，配合救援与交通管制；协助处理轻微事故，记录现场情况，疏导围观群众；缩短应急反应时间，减少人员伤亡和财产损失，避免次生拥堵。协助化解交通事故当事人纠纷，协调赔偿事宜。为提高辖区群众的满意度和安全感，接到群众求助或群众报警五分钟内必须做出响应，及时前往处置。</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5</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疏堵保畅与活动保障。针对展会、赛事、节庆等大型活动，提前制定交通保障方案，部署专项执勤警力，划定停车区域、疏导路线，实施临时交通管制、分流管控。活动期间，全程值守疏导，保障活动周边道路通行有序，活动结束后有序疏散车流、人流，避免长时间拥堵。重大节假日，参加街道烟花爆竹禁放工作，确保所管辖路段无人违规，禁止燃放烟花爆竹。</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6</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违法行为整治与维稳。协助参与酒驾查处、超载整治等专项行动；坚持教育与处罚相结合，对轻微违法行为以劝导纠正为主，对严重交通违法行为严格依法查处；违停拍摄岗位</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对辖区严管路段全程开展违停抓拍，规范机动车停放秩序，姜园路路段车辆违停率同比下降20%。</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7</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安全宣传与行为引导。安排各村驻村辅警每月入户调查，对老年人进行精准宣传，确保每人每月走访30人次，每两个月组织一次30人以上的交通安全宣传，通过社区讲座、线上平台宣传交通法规和安全知识；对行人闯红灯、电动车逆行等轻微违法行为进行教育劝导，托路口岗亭、电子显示屏、宣传展板等阵地，滚动播放交通安全提示、违法警示内容，全方位提升群众交通安全意识；增强市民守法意识，营造文明出行氛围，减少非机动车及行人违规行为。</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8</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校园护学岗。安排专人在学生上、下学时段，提前到岗，维护辖区内学校周边交通秩序，引导车辆即停即走，护送学生安全过街，保障校园周边道路畅通。劝导校园周边违法停车、超速行驶、鸣笛等违法行为，净化周边通行环境。</w:t>
      </w:r>
      <w:r/>
    </w:p>
    <w:p>
      <w:pPr>
        <w:ind w:firstLine="480"/>
        <w:spacing w:line="360" w:lineRule="auto"/>
        <w:rPr>
          <w:rFonts w:hint="eastAsia" w:ascii="宋体" w:hAnsi="宋体" w:eastAsia="宋体" w:cs="宋体"/>
          <w:bCs/>
          <w:color w:val="auto"/>
          <w:sz w:val="24"/>
        </w:rPr>
      </w:pPr>
      <w:r>
        <w:rPr>
          <w:rFonts w:hint="default" w:ascii="宋体" w:hAnsi="宋体" w:eastAsia="宋体" w:cs="宋体"/>
          <w:bCs/>
          <w:color w:val="auto"/>
          <w:sz w:val="24"/>
          <w:lang w:val="en-US" w:eastAsia="zh-CN"/>
        </w:rPr>
        <w:t xml:space="preserve">9</w:t>
      </w:r>
      <w:r>
        <w:rPr>
          <w:rFonts w:hint="eastAsia" w:ascii="宋体" w:hAnsi="宋体" w:eastAsia="宋体" w:cs="宋体"/>
          <w:bCs/>
          <w:color w:val="auto"/>
          <w:sz w:val="24"/>
          <w:lang w:val="en-US" w:eastAsia="zh-CN"/>
        </w:rPr>
        <w:t xml:space="preserve">、</w:t>
      </w:r>
      <w:r>
        <w:rPr>
          <w:rFonts w:hint="default" w:ascii="宋体" w:hAnsi="宋体" w:eastAsia="宋体" w:cs="宋体"/>
          <w:bCs/>
          <w:color w:val="auto"/>
          <w:sz w:val="24"/>
          <w:lang w:val="en-US" w:eastAsia="zh-CN"/>
        </w:rPr>
        <w:t xml:space="preserve">智能监控科技赋能。依托路面监控设备，通过“人工视频巡逻+科技智能赋能”相结合的模式，实现对辖区路面全方位、全天候、高效率巡查管控，及时发现路面交通违法、交通事故、道路拥堵、设施损坏、治安隐患、突发事件等各类问题，快速联动处置，保障路面秩序畅通、安全、有序，提升路面管控精准度与应急响应效率，打造科技化、智能化监控巡逻体系，维护辖区道路交通安全。</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二、人员要求：</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1、拥护中华人民共和国宪法，遵守国家法律法规，品德端正，无违法犯罪记录；</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2、本项目</w:t>
      </w:r>
      <w:r>
        <w:rPr>
          <w:rFonts w:hint="eastAsia" w:ascii="宋体" w:hAnsi="宋体" w:eastAsia="宋体" w:cs="宋体"/>
          <w:bCs/>
          <w:color w:val="auto"/>
          <w:sz w:val="24"/>
          <w:lang w:val="en-US" w:eastAsia="zh-CN"/>
        </w:rPr>
        <w:t xml:space="preserve">须</w:t>
      </w:r>
      <w:r>
        <w:rPr>
          <w:rFonts w:hint="eastAsia" w:ascii="宋体" w:hAnsi="宋体" w:eastAsia="宋体" w:cs="宋体"/>
          <w:bCs/>
          <w:color w:val="auto"/>
          <w:sz w:val="24"/>
        </w:rPr>
        <w:t xml:space="preserve">配置项目经理1名，要求：</w:t>
      </w:r>
      <w:r>
        <w:rPr>
          <w:rFonts w:hint="eastAsia" w:ascii="宋体" w:hAnsi="宋体" w:eastAsia="宋体" w:cs="宋体"/>
          <w:bCs/>
          <w:color w:val="auto"/>
          <w:sz w:val="24"/>
          <w:lang w:val="en-US" w:eastAsia="zh-CN"/>
        </w:rPr>
        <w:t xml:space="preserve">男性，</w:t>
      </w:r>
      <w:r>
        <w:rPr>
          <w:rFonts w:hint="eastAsia" w:ascii="宋体" w:hAnsi="宋体" w:eastAsia="宋体" w:cs="宋体"/>
          <w:bCs/>
          <w:color w:val="auto"/>
          <w:sz w:val="24"/>
        </w:rPr>
        <w:t xml:space="preserve">身体健康，形象良好，年龄在18周岁至4</w:t>
      </w:r>
      <w:r>
        <w:rPr>
          <w:rFonts w:hint="eastAsia" w:ascii="宋体" w:hAnsi="宋体" w:eastAsia="宋体" w:cs="宋体"/>
          <w:bCs/>
          <w:color w:val="auto"/>
          <w:sz w:val="24"/>
          <w:lang w:val="en-US" w:eastAsia="zh-CN"/>
        </w:rPr>
        <w:t xml:space="preserve">5</w:t>
      </w:r>
      <w:r>
        <w:rPr>
          <w:rFonts w:hint="eastAsia" w:ascii="宋体" w:hAnsi="宋体" w:eastAsia="宋体" w:cs="宋体"/>
          <w:bCs/>
          <w:color w:val="auto"/>
          <w:sz w:val="24"/>
        </w:rPr>
        <w:t xml:space="preserve">周岁以内，身高1.70米以上，身体健康，具有大专及以上学历，</w:t>
      </w:r>
      <w:r>
        <w:rPr>
          <w:rFonts w:hint="eastAsia" w:ascii="宋体" w:hAnsi="宋体" w:eastAsia="宋体" w:cs="宋体"/>
          <w:bCs/>
          <w:color w:val="auto"/>
          <w:sz w:val="24"/>
          <w:lang w:val="en-US" w:eastAsia="zh-CN"/>
        </w:rPr>
        <w:t xml:space="preserve">且</w:t>
      </w:r>
      <w:r>
        <w:rPr>
          <w:rFonts w:hint="eastAsia" w:ascii="宋体" w:hAnsi="宋体" w:eastAsia="宋体" w:cs="宋体"/>
          <w:bCs/>
          <w:color w:val="auto"/>
          <w:sz w:val="24"/>
        </w:rPr>
        <w:t xml:space="preserve">具有高级保安员证书。</w:t>
      </w:r>
      <w:r/>
    </w:p>
    <w:p>
      <w:pPr>
        <w:ind w:firstLine="480"/>
        <w:spacing w:line="360" w:lineRule="auto"/>
        <w:rPr>
          <w:rFonts w:hint="eastAsia" w:ascii="宋体" w:hAnsi="宋体" w:eastAsia="宋体" w:cs="宋体"/>
          <w:bCs/>
          <w:color w:val="0000ff"/>
          <w:sz w:val="24"/>
        </w:rPr>
      </w:pPr>
      <w:r>
        <w:rPr>
          <w:rFonts w:hint="eastAsia" w:ascii="宋体" w:hAnsi="宋体" w:eastAsia="宋体" w:cs="宋体"/>
          <w:bCs/>
          <w:color w:val="0000ff"/>
          <w:sz w:val="24"/>
          <w:lang w:val="en-US" w:eastAsia="zh-CN"/>
        </w:rPr>
        <w:t xml:space="preserve">3、本项目</w:t>
      </w:r>
      <w:r>
        <w:rPr>
          <w:rFonts w:hint="eastAsia" w:ascii="宋体" w:hAnsi="宋体" w:cs="宋体"/>
          <w:bCs/>
          <w:color w:val="0000ff"/>
          <w:sz w:val="24"/>
          <w:lang w:val="en-US" w:eastAsia="zh-CN"/>
        </w:rPr>
        <w:t xml:space="preserve">其余人员</w:t>
      </w:r>
      <w:r>
        <w:rPr>
          <w:rFonts w:hint="eastAsia" w:ascii="宋体" w:hAnsi="宋体" w:eastAsia="宋体" w:cs="宋体"/>
          <w:bCs/>
          <w:color w:val="0000ff"/>
          <w:sz w:val="24"/>
        </w:rPr>
        <w:t xml:space="preserve">年龄在18周岁</w:t>
      </w:r>
      <w:r>
        <w:rPr>
          <w:rFonts w:hint="eastAsia" w:ascii="宋体" w:hAnsi="宋体" w:eastAsia="宋体" w:cs="宋体"/>
          <w:bCs/>
          <w:color w:val="0000ff"/>
          <w:sz w:val="24"/>
          <w:lang w:val="en-US" w:eastAsia="zh-CN"/>
        </w:rPr>
        <w:t xml:space="preserve">至5</w:t>
      </w:r>
      <w:r>
        <w:rPr>
          <w:rFonts w:hint="eastAsia" w:ascii="宋体" w:hAnsi="宋体" w:cs="宋体"/>
          <w:bCs/>
          <w:color w:val="0000ff"/>
          <w:sz w:val="24"/>
          <w:lang w:val="en-US" w:eastAsia="zh-CN"/>
        </w:rPr>
        <w:t xml:space="preserve">5</w:t>
      </w:r>
      <w:r>
        <w:rPr>
          <w:rFonts w:hint="eastAsia" w:ascii="宋体" w:hAnsi="宋体" w:eastAsia="宋体" w:cs="宋体"/>
          <w:bCs/>
          <w:color w:val="0000ff"/>
          <w:sz w:val="24"/>
        </w:rPr>
        <w:t xml:space="preserve">周岁</w:t>
      </w:r>
      <w:r>
        <w:rPr>
          <w:rFonts w:hint="eastAsia" w:ascii="宋体" w:hAnsi="宋体" w:eastAsia="宋体" w:cs="宋体"/>
          <w:bCs/>
          <w:color w:val="0000ff"/>
          <w:sz w:val="24"/>
          <w:lang w:val="en-US" w:eastAsia="zh-CN"/>
        </w:rPr>
        <w:t xml:space="preserve">以内</w:t>
      </w:r>
      <w:r>
        <w:rPr>
          <w:rFonts w:hint="eastAsia" w:ascii="宋体" w:hAnsi="宋体" w:eastAsia="宋体" w:cs="宋体"/>
          <w:bCs/>
          <w:color w:val="0000ff"/>
          <w:sz w:val="24"/>
          <w:lang w:eastAsia="zh-CN"/>
        </w:rPr>
        <w:t xml:space="preserve">，</w:t>
      </w:r>
      <w:r>
        <w:rPr>
          <w:rFonts w:hint="eastAsia" w:ascii="宋体" w:hAnsi="宋体" w:eastAsia="宋体" w:cs="宋体"/>
          <w:bCs/>
          <w:color w:val="0000ff"/>
          <w:sz w:val="24"/>
        </w:rPr>
        <w:t xml:space="preserve">身高不低于1.65米，</w:t>
      </w:r>
      <w:r>
        <w:rPr>
          <w:rFonts w:hint="eastAsia" w:ascii="宋体" w:hAnsi="宋体" w:eastAsia="宋体" w:cs="宋体"/>
          <w:bCs/>
          <w:color w:val="0000ff"/>
          <w:sz w:val="24"/>
          <w:lang w:val="en-US" w:eastAsia="zh-CN"/>
        </w:rPr>
        <w:t xml:space="preserve">高中</w:t>
      </w:r>
      <w:r>
        <w:rPr>
          <w:rFonts w:hint="eastAsia" w:ascii="宋体" w:hAnsi="宋体" w:eastAsia="宋体" w:cs="宋体"/>
          <w:bCs/>
          <w:color w:val="0000ff"/>
          <w:sz w:val="24"/>
        </w:rPr>
        <w:t xml:space="preserve">及以上文化程度；外观无明显疾病特征，无色觉异常，无口吃，无明显纹身，无传染病及其他重大疾病；</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4、具有履行职责的身体条件和工作能力；</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5、自愿从事公安道路交通协管工作，服从工作安排；</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eastAsia="zh-CN"/>
        </w:rPr>
        <w:t xml:space="preserve">6</w:t>
      </w:r>
      <w:r>
        <w:rPr>
          <w:rFonts w:hint="eastAsia" w:ascii="宋体" w:hAnsi="宋体" w:eastAsia="宋体" w:cs="宋体"/>
          <w:bCs/>
          <w:color w:val="auto"/>
          <w:sz w:val="24"/>
        </w:rPr>
        <w:t xml:space="preserve">、拟派人员须协助处理特发交通事故。</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w:t>
      </w:r>
      <w:r>
        <w:rPr>
          <w:rFonts w:hint="eastAsia" w:ascii="宋体" w:hAnsi="宋体" w:eastAsia="宋体" w:cs="宋体"/>
          <w:bCs/>
          <w:color w:val="auto"/>
          <w:sz w:val="24"/>
          <w:lang w:val="en-US" w:eastAsia="zh-CN"/>
        </w:rPr>
        <w:t xml:space="preserve">7</w:t>
      </w:r>
      <w:r>
        <w:rPr>
          <w:rFonts w:hint="eastAsia" w:ascii="宋体" w:hAnsi="宋体" w:eastAsia="宋体" w:cs="宋体"/>
          <w:bCs/>
          <w:color w:val="auto"/>
          <w:sz w:val="24"/>
        </w:rPr>
        <w:t xml:space="preserve">、响应人须提供承诺书（格式自拟），承诺在收到中标（成交）通知书后10日内按采购需求中的人员要求向采购人提供投入项目人员的个人信息、证件原件、证明材料等，并不得随意更换所确定的人员。未按要求提供或更改人员的，采购人有权拒绝签订合同。</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三、执行标准：</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有效服务标准：采购人对协管人员工作质量进行考核评定，每天经采购人按照指定点位当日协管人员提供的工作服务情况进行验收，由交警、协管人员双方在验收表上签字确认后，视为本次服务有效完成，采购人每月对协管人员进行工作量统计核查汇总，未按照采购人规定时间、质量要求完成服务的，视为违约；</w:t>
      </w:r>
      <w:r/>
    </w:p>
    <w:p>
      <w:pPr>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服务注意事项：供应商必须提供协管人员路面执勤所需服装和装备，对协管人员进行必要的上岗安全知识教育培训，协管人员上岗时统一着装，按照指定点位，按时开展道路交通协助管理工作，做到文明管理，礼貌待人，工作期间不得迟到早退、脱离岗位、在岗办理私事，协管人员上下班、执勤期间由于年龄和体质等问题发生疾病和其他人身安全事故，以及上下班过程中发生的交通事故，其责任和费用由供应商自行承担。</w:t>
      </w:r>
      <w:r/>
    </w:p>
    <w:p>
      <w:pPr>
        <w:ind w:firstLine="480"/>
        <w:spacing w:line="360" w:lineRule="auto"/>
        <w:rPr>
          <w:rFonts w:ascii="宋体" w:hAnsi="宋体" w:cs="宋体"/>
          <w:bCs/>
          <w:color w:val="auto"/>
          <w:sz w:val="24"/>
        </w:rPr>
      </w:pPr>
      <w:r>
        <w:rPr>
          <w:rFonts w:hint="eastAsia" w:ascii="宋体" w:hAnsi="宋体" w:eastAsia="宋体" w:cs="宋体"/>
          <w:bCs/>
          <w:color w:val="auto"/>
          <w:sz w:val="24"/>
        </w:rPr>
        <w:t xml:space="preserve">严禁工作期间看阅书报、玩手机、游戏机等与工作无关的事情</w:t>
      </w:r>
      <w:r>
        <w:rPr>
          <w:rFonts w:hint="eastAsia" w:ascii="宋体" w:hAnsi="宋体" w:cs="宋体"/>
          <w:bCs/>
          <w:color w:val="auto"/>
          <w:sz w:val="24"/>
        </w:rPr>
        <w:t xml:space="preserve">；严禁泄露采购人整治计划、工作情况；工作期间不得脱岗、串岗、闲聊、吸烟、嬉笑打闹、将手插入口袋、背手、挽臂揽腰巡逻等。</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3、雇主责任险：供应商需为每名派遣交通协助管理人员购买雇主责任险；</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若因供应商原因违约，包括但不限于合同及采购文件列举的服务标准等要求，采购人可每次按照1000元的标准计算扣留供应商的违约金，违约金由采购人在应付的服务费用或供应商缴纳的履约保证金中直接扣除。</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四、其它管理规定</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1、供应商必须定期为参与交通管理服务的人员提供交通手势、执勤姿态等交通相关的培训,培训时间每周累计不少于 2 小时,并指派专人现场指导,记录培训情况并定期上报,在日常工作中要多做思想沟通,总结经验,改进不足。</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2、供应商必须为参与交通管理提供充分的后勤保障，配齐所有必要装备。</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3、供应商必须制定一套完整的管理制度，表彰优秀协管人员，严肃处理纪律性不强，经常性迟到、早退、无故缺勤的协管人员。人员调动，须及时联系负责管理的大队，说明情况，补齐人员。</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4、供应商必须熟悉相关管理制度，配合泰州市公安局交通警察支队姜堰大队保质保量完成交通管理工作。严守纪律，对于服务质量差，达不到聘用要求的供应商，采购人有权单方面解除合约。</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5、供应商必须无条件服从采购人的安排。采购人委托泰州市公安局交通警察支队姜堰大队根据一定标准对参与交通管理服务的供应商和协管人员进行考核。</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五、其他说明</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人工费报价：响应供应商提供的总人数测算的人工费（包括人员工资、福利费、社保、节日加班工资等），低于国家和地方工资标准及社保标准的，视为非实质性响应磋商文件。</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六、付款方式</w:t>
      </w:r>
      <w:r/>
    </w:p>
    <w:p>
      <w:pPr>
        <w:ind w:firstLine="480"/>
        <w:spacing w:line="360" w:lineRule="auto"/>
        <w:rPr>
          <w:rFonts w:ascii="宋体" w:hAnsi="宋体" w:cs="宋体"/>
          <w:bCs/>
          <w:color w:val="auto"/>
          <w:sz w:val="24"/>
        </w:rPr>
      </w:pPr>
      <w:r>
        <w:rPr>
          <w:rFonts w:hint="eastAsia" w:ascii="宋体" w:hAnsi="宋体" w:eastAsia="宋体" w:cs="宋体"/>
          <w:bCs/>
          <w:color w:val="auto"/>
          <w:sz w:val="24"/>
        </w:rPr>
        <w:t xml:space="preserve">签订合同后，</w:t>
      </w:r>
      <w:r>
        <w:rPr>
          <w:rFonts w:hint="eastAsia" w:ascii="宋体" w:hAnsi="宋体" w:cs="宋体"/>
          <w:bCs/>
          <w:color w:val="auto"/>
          <w:sz w:val="24"/>
          <w:lang w:val="en-US" w:eastAsia="zh-CN"/>
        </w:rPr>
        <w:t xml:space="preserve">中标方（成交方）按照合同约定的时间和履职要求提供服务，服务费用经考核后按季结算实际应付费用</w:t>
      </w:r>
      <w:r>
        <w:rPr>
          <w:rFonts w:hint="eastAsia" w:ascii="宋体" w:hAnsi="宋体" w:eastAsia="宋体" w:cs="宋体"/>
          <w:bCs/>
          <w:color w:val="auto"/>
          <w:sz w:val="24"/>
        </w:rPr>
        <w:t xml:space="preserve">。</w:t>
      </w:r>
      <w:r/>
    </w:p>
    <w:p>
      <w:pPr>
        <w:ind w:firstLine="482"/>
        <w:jc w:val="left"/>
        <w:spacing w:line="360" w:lineRule="auto"/>
        <w:rPr>
          <w:rFonts w:ascii="宋体" w:hAnsi="宋体" w:cs="宋体"/>
          <w:b/>
          <w:bCs/>
          <w:color w:val="auto"/>
          <w:sz w:val="24"/>
        </w:rPr>
      </w:pPr>
      <w:r>
        <w:rPr>
          <w:rFonts w:hint="eastAsia" w:ascii="宋体" w:hAnsi="宋体" w:cs="宋体"/>
          <w:b/>
          <w:bCs/>
          <w:color w:val="auto"/>
          <w:sz w:val="24"/>
        </w:rPr>
        <w:t xml:space="preserve">七、采购标的所属行业</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参照《关于印发中小企业划型标准规定的通知》（工信部联企业〔2011〕300号）文件，本项目采购标的所属行业为</w:t>
      </w:r>
      <w:r>
        <w:rPr>
          <w:rFonts w:hint="eastAsia" w:ascii="宋体" w:hAnsi="宋体" w:cs="宋体"/>
          <w:bCs/>
          <w:color w:val="auto"/>
          <w:sz w:val="24"/>
          <w:u w:val="single"/>
        </w:rPr>
        <w:t xml:space="preserve">租赁和商务服务业</w:t>
      </w:r>
      <w:r>
        <w:rPr>
          <w:rFonts w:hint="eastAsia" w:ascii="宋体" w:hAnsi="宋体" w:cs="宋体"/>
          <w:bCs/>
          <w:color w:val="auto"/>
          <w:sz w:val="24"/>
        </w:rPr>
        <w:t xml:space="preserve">。</w:t>
      </w:r>
      <w:r/>
    </w:p>
    <w:p>
      <w:pPr>
        <w:rPr>
          <w:rFonts w:ascii="宋体" w:hAnsi="宋体" w:cs="宋体"/>
          <w:b/>
          <w:color w:val="auto"/>
          <w:sz w:val="32"/>
          <w:szCs w:val="32"/>
        </w:rPr>
      </w:pPr>
      <w:r>
        <w:rPr>
          <w:rFonts w:ascii="宋体" w:hAnsi="宋体" w:cs="宋体"/>
          <w:b/>
          <w:color w:val="auto"/>
          <w:sz w:val="32"/>
          <w:szCs w:val="32"/>
        </w:rPr>
      </w:r>
      <w:r/>
    </w:p>
    <w:p>
      <w:pPr>
        <w:rPr>
          <w:rFonts w:ascii="宋体" w:hAnsi="宋体" w:cs="宋体"/>
          <w:b/>
          <w:color w:val="auto"/>
          <w:sz w:val="32"/>
          <w:szCs w:val="32"/>
        </w:rPr>
      </w:pPr>
      <w:r>
        <w:rPr>
          <w:rFonts w:ascii="宋体" w:hAnsi="宋体" w:cs="宋体"/>
          <w:b/>
          <w:color w:val="auto"/>
          <w:sz w:val="32"/>
          <w:szCs w:val="32"/>
        </w:rPr>
      </w:r>
      <w:r/>
    </w:p>
    <w:p>
      <w:pPr>
        <w:rPr>
          <w:rFonts w:ascii="宋体" w:hAnsi="宋体" w:cs="宋体"/>
          <w:b/>
          <w:color w:val="auto"/>
          <w:sz w:val="32"/>
          <w:szCs w:val="32"/>
        </w:rPr>
      </w:pPr>
      <w:r>
        <w:rPr>
          <w:rFonts w:ascii="宋体" w:hAnsi="宋体" w:cs="宋体"/>
          <w:b/>
          <w:color w:val="auto"/>
          <w:sz w:val="32"/>
          <w:szCs w:val="32"/>
        </w:rPr>
      </w:r>
      <w:r/>
    </w:p>
    <w:p>
      <w:pPr>
        <w:rPr>
          <w:rFonts w:ascii="宋体" w:hAnsi="宋体" w:cs="宋体"/>
          <w:b/>
          <w:color w:val="auto"/>
          <w:sz w:val="32"/>
          <w:szCs w:val="32"/>
        </w:rPr>
      </w:pPr>
      <w:r>
        <w:rPr>
          <w:rFonts w:ascii="宋体" w:hAnsi="宋体" w:cs="宋体"/>
          <w:b/>
          <w:color w:val="auto"/>
          <w:sz w:val="32"/>
          <w:szCs w:val="32"/>
        </w:rPr>
      </w:r>
      <w:r/>
    </w:p>
    <w:p>
      <w:pPr>
        <w:pStyle w:val="727"/>
        <w:jc w:val="center"/>
        <w:spacing w:line="360" w:lineRule="auto"/>
        <w:rPr>
          <w:rFonts w:ascii="宋体" w:hAnsi="宋体" w:eastAsia="宋体" w:cs="宋体"/>
          <w:b/>
          <w:color w:val="auto"/>
          <w:sz w:val="32"/>
          <w:szCs w:val="32"/>
        </w:rPr>
      </w:pPr>
      <w:r>
        <w:rPr>
          <w:rFonts w:hint="eastAsia" w:ascii="宋体" w:hAnsi="宋体" w:eastAsia="宋体" w:cs="宋体"/>
          <w:b/>
          <w:color w:val="auto"/>
          <w:sz w:val="32"/>
          <w:szCs w:val="32"/>
        </w:rPr>
        <w:t xml:space="preserve">第四章</w:t>
      </w:r>
      <w:r>
        <w:rPr>
          <w:rFonts w:hint="eastAsia" w:ascii="宋体" w:hAnsi="宋体" w:eastAsia="宋体" w:cs="宋体"/>
          <w:color w:val="auto"/>
        </w:rPr>
        <w:t xml:space="preserve">  </w:t>
      </w:r>
      <w:bookmarkEnd w:id="109"/>
      <w:r/>
      <w:bookmarkStart w:id="111" w:name="_Toc34087976"/>
      <w:r>
        <w:rPr>
          <w:rFonts w:hint="eastAsia" w:ascii="宋体" w:hAnsi="宋体" w:eastAsia="宋体" w:cs="宋体"/>
          <w:b/>
          <w:color w:val="auto"/>
          <w:sz w:val="32"/>
          <w:szCs w:val="32"/>
        </w:rPr>
        <w:t xml:space="preserve">政府采购合同（其他服务类参考）</w:t>
      </w:r>
      <w:bookmarkEnd w:id="110"/>
      <w:r/>
      <w:r/>
    </w:p>
    <w:p>
      <w:pPr>
        <w:ind w:firstLine="480"/>
        <w:spacing w:line="360" w:lineRule="auto"/>
        <w:tabs>
          <w:tab w:val="left" w:pos="9360" w:leader="none"/>
        </w:tabs>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u w:val="single"/>
        </w:rPr>
        <w:t xml:space="preserve">                  </w:t>
      </w:r>
      <w:r>
        <w:rPr>
          <w:rFonts w:hint="eastAsia" w:ascii="宋体" w:hAnsi="宋体" w:cs="宋体"/>
          <w:color w:val="auto"/>
          <w:sz w:val="24"/>
        </w:rPr>
        <w:t xml:space="preserve"> (采购人); 乙方：</w:t>
      </w:r>
      <w:r>
        <w:rPr>
          <w:rFonts w:hint="eastAsia" w:ascii="宋体" w:hAnsi="宋体" w:cs="宋体"/>
          <w:color w:val="auto"/>
          <w:sz w:val="24"/>
          <w:u w:val="single"/>
        </w:rPr>
        <w:t xml:space="preserve">                    </w:t>
      </w:r>
      <w:r>
        <w:rPr>
          <w:rFonts w:hint="eastAsia" w:ascii="宋体" w:hAnsi="宋体" w:cs="宋体"/>
          <w:color w:val="auto"/>
          <w:sz w:val="24"/>
        </w:rPr>
        <w:t xml:space="preserve">(中标人);    </w:t>
      </w:r>
      <w:r/>
    </w:p>
    <w:p>
      <w:pPr>
        <w:ind w:firstLine="480"/>
        <w:spacing w:line="360" w:lineRule="auto"/>
        <w:rPr>
          <w:rFonts w:ascii="宋体" w:hAnsi="宋体" w:cs="宋体"/>
          <w:color w:val="auto"/>
          <w:sz w:val="24"/>
          <w:u w:val="single"/>
        </w:rPr>
      </w:pPr>
      <w:r>
        <w:rPr>
          <w:rFonts w:hint="eastAsia" w:ascii="宋体" w:hAnsi="宋体" w:cs="宋体"/>
          <w:color w:val="auto"/>
          <w:sz w:val="24"/>
        </w:rPr>
        <w:t xml:space="preserve">签订地点：</w:t>
      </w:r>
      <w:r>
        <w:rPr>
          <w:rFonts w:hint="eastAsia" w:ascii="宋体" w:hAnsi="宋体" w:cs="宋体"/>
          <w:color w:val="auto"/>
          <w:sz w:val="24"/>
          <w:u w:val="single"/>
        </w:rPr>
        <w:t xml:space="preserve">                       </w:t>
      </w:r>
      <w:r>
        <w:rPr>
          <w:rFonts w:hint="eastAsia" w:ascii="宋体" w:hAnsi="宋体" w:cs="宋体"/>
          <w:color w:val="auto"/>
          <w:sz w:val="24"/>
        </w:rPr>
        <w:t xml:space="preserve">; 签订时间：</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   </w:t>
      </w:r>
      <w:r/>
    </w:p>
    <w:p>
      <w:pPr>
        <w:ind w:firstLine="480"/>
        <w:spacing w:line="360" w:lineRule="auto"/>
        <w:rPr>
          <w:rFonts w:ascii="宋体" w:hAnsi="宋体" w:cs="宋体"/>
          <w:color w:val="auto"/>
          <w:sz w:val="24"/>
        </w:rPr>
      </w:pPr>
      <w:r>
        <w:rPr>
          <w:rFonts w:hint="eastAsia" w:ascii="宋体" w:hAnsi="宋体" w:cs="宋体"/>
          <w:color w:val="auto"/>
          <w:sz w:val="24"/>
        </w:rPr>
        <w:t xml:space="preserve">甲乙双方根据《中华人民共和国政府采购法》、《中华人民共和国民法典》及政府采购文件(招标文件编号:</w:t>
      </w:r>
      <w:r>
        <w:rPr>
          <w:rFonts w:hint="eastAsia" w:ascii="宋体" w:hAnsi="宋体" w:cs="宋体"/>
          <w:color w:val="auto"/>
          <w:sz w:val="24"/>
          <w:u w:val="single"/>
        </w:rPr>
        <w:t xml:space="preserve">                </w:t>
      </w:r>
      <w:r>
        <w:rPr>
          <w:rFonts w:hint="eastAsia" w:ascii="宋体" w:hAnsi="宋体" w:cs="宋体"/>
          <w:color w:val="auto"/>
          <w:sz w:val="24"/>
        </w:rPr>
        <w:t xml:space="preserve">)，按照平等、自愿的原则，协商签订政府采购合同。   </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72"/>
        <w:spacing w:line="360" w:lineRule="auto"/>
        <w:tabs>
          <w:tab w:val="left" w:pos="0" w:leader="none"/>
          <w:tab w:val="left" w:pos="993" w:leader="none"/>
          <w:tab w:val="left" w:pos="1134" w:leader="none"/>
        </w:tabs>
        <w:rPr>
          <w:rFonts w:ascii="宋体" w:hAnsi="宋体" w:cs="宋体"/>
          <w:b/>
          <w:color w:val="auto"/>
          <w:sz w:val="24"/>
        </w:rPr>
      </w:pPr>
      <w:r>
        <w:rPr>
          <w:rFonts w:hint="eastAsia" w:ascii="宋体" w:hAnsi="宋体" w:cs="宋体"/>
          <w:b/>
          <w:color w:val="auto"/>
          <w:sz w:val="24"/>
        </w:rPr>
        <w:t xml:space="preserve">一、说明：</w:t>
      </w:r>
      <w:r/>
    </w:p>
    <w:p>
      <w:pPr>
        <w:ind w:firstLine="460"/>
        <w:spacing w:line="360" w:lineRule="auto"/>
        <w:tabs>
          <w:tab w:val="left" w:pos="0" w:leader="none"/>
          <w:tab w:val="left" w:pos="993" w:leader="none"/>
          <w:tab w:val="left" w:pos="1134" w:leader="none"/>
        </w:tabs>
        <w:rPr>
          <w:rFonts w:ascii="宋体" w:hAnsi="宋体" w:cs="宋体"/>
          <w:color w:val="auto"/>
          <w:sz w:val="24"/>
        </w:rPr>
      </w:pPr>
      <w:r>
        <w:rPr>
          <w:rFonts w:hint="eastAsia" w:ascii="宋体" w:hAnsi="宋体" w:cs="宋体"/>
          <w:color w:val="auto"/>
          <w:sz w:val="24"/>
        </w:rPr>
        <w:t xml:space="preserve">受甲方委托，</w:t>
      </w:r>
      <w:r>
        <w:rPr>
          <w:rFonts w:hint="eastAsia" w:ascii="宋体" w:hAnsi="宋体" w:cs="宋体"/>
          <w:color w:val="auto"/>
          <w:sz w:val="24"/>
          <w:lang w:eastAsia="zh-CN"/>
        </w:rPr>
        <w:t xml:space="preserve">江苏大公房地产土地与资产评估造价咨询有限公司</w:t>
      </w:r>
      <w:r>
        <w:rPr>
          <w:rFonts w:hint="eastAsia" w:ascii="宋体" w:hAnsi="宋体" w:cs="宋体"/>
          <w:color w:val="auto"/>
          <w:sz w:val="24"/>
        </w:rPr>
        <w:t xml:space="preserve">于</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日组织了</w:t>
      </w:r>
      <w:r>
        <w:rPr>
          <w:rFonts w:hint="eastAsia" w:ascii="宋体" w:hAnsi="宋体" w:cs="宋体"/>
          <w:color w:val="auto"/>
          <w:sz w:val="24"/>
          <w:u w:val="single"/>
        </w:rPr>
        <w:t xml:space="preserve">          </w:t>
      </w:r>
      <w:r>
        <w:rPr>
          <w:rFonts w:hint="eastAsia" w:ascii="宋体" w:hAnsi="宋体" w:cs="宋体"/>
          <w:color w:val="auto"/>
          <w:sz w:val="24"/>
        </w:rPr>
        <w:t xml:space="preserve">的招标，经评标委员会认真严格的评审，确定由乙方中标。</w:t>
      </w:r>
      <w:r/>
    </w:p>
    <w:p>
      <w:pPr>
        <w:ind w:firstLine="460"/>
        <w:spacing w:line="360" w:lineRule="auto"/>
        <w:tabs>
          <w:tab w:val="left" w:pos="0" w:leader="none"/>
          <w:tab w:val="left" w:pos="993" w:leader="none"/>
          <w:tab w:val="left" w:pos="1134" w:leader="none"/>
        </w:tabs>
        <w:rPr>
          <w:rFonts w:ascii="宋体" w:hAnsi="宋体" w:cs="宋体"/>
          <w:color w:val="auto"/>
          <w:sz w:val="24"/>
        </w:rPr>
      </w:pPr>
      <w:r>
        <w:rPr>
          <w:rFonts w:ascii="宋体" w:hAnsi="宋体" w:cs="宋体"/>
          <w:color w:val="auto"/>
          <w:sz w:val="24"/>
        </w:rPr>
      </w:r>
      <w:r/>
    </w:p>
    <w:p>
      <w:pPr>
        <w:ind w:firstLine="470"/>
        <w:spacing w:line="360" w:lineRule="auto"/>
        <w:rPr>
          <w:rFonts w:ascii="宋体" w:hAnsi="宋体" w:cs="宋体"/>
          <w:b/>
          <w:color w:val="auto"/>
          <w:sz w:val="24"/>
        </w:rPr>
      </w:pPr>
      <w:r>
        <w:rPr>
          <w:rFonts w:hint="eastAsia" w:ascii="宋体" w:hAnsi="宋体" w:cs="宋体"/>
          <w:b/>
          <w:color w:val="auto"/>
          <w:sz w:val="24"/>
        </w:rPr>
        <w:t xml:space="preserve">二、适用范围</w:t>
      </w:r>
      <w:r/>
    </w:p>
    <w:p>
      <w:pPr>
        <w:ind w:firstLine="480"/>
        <w:spacing w:line="360" w:lineRule="auto"/>
        <w:rPr>
          <w:rFonts w:ascii="宋体" w:hAnsi="宋体" w:cs="宋体"/>
          <w:color w:val="auto"/>
          <w:sz w:val="24"/>
        </w:rPr>
      </w:pPr>
      <w:r>
        <w:rPr>
          <w:rFonts w:hint="eastAsia" w:ascii="宋体" w:hAnsi="宋体" w:cs="宋体"/>
          <w:color w:val="auto"/>
          <w:sz w:val="24"/>
        </w:rPr>
        <w:t xml:space="preserve">本合同条款适用与本次招标活动。项目实施范围详见附件（采购文件和响应文件及补充文件、承诺书等）。</w:t>
      </w:r>
      <w:r/>
    </w:p>
    <w:p>
      <w:pPr>
        <w:ind w:firstLine="480"/>
        <w:spacing w:line="360" w:lineRule="auto"/>
        <w:rPr>
          <w:rFonts w:ascii="宋体" w:hAnsi="宋体" w:cs="宋体"/>
          <w:color w:val="auto"/>
          <w:sz w:val="24"/>
        </w:rPr>
      </w:pPr>
      <w:r>
        <w:rPr>
          <w:rFonts w:ascii="宋体" w:hAnsi="宋体" w:cs="宋体"/>
          <w:color w:val="auto"/>
          <w:sz w:val="24"/>
        </w:rPr>
      </w:r>
      <w:r/>
    </w:p>
    <w:p>
      <w:pPr>
        <w:ind w:firstLine="472"/>
        <w:spacing w:line="360" w:lineRule="auto"/>
        <w:rPr>
          <w:rFonts w:ascii="宋体" w:hAnsi="宋体" w:cs="宋体"/>
          <w:b/>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w:t>
      </w:r>
      <w:r>
        <w:rPr>
          <w:rFonts w:hint="eastAsia" w:ascii="宋体" w:hAnsi="宋体" w:cs="宋体"/>
          <w:b/>
          <w:color w:val="auto"/>
          <w:sz w:val="24"/>
        </w:rPr>
        <w:t xml:space="preserve">项目基本情况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72"/>
        <w:spacing w:line="360" w:lineRule="auto"/>
        <w:rPr>
          <w:rFonts w:ascii="宋体" w:hAnsi="宋体" w:cs="宋体"/>
          <w:b/>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 </w:t>
      </w:r>
      <w:r>
        <w:rPr>
          <w:rFonts w:hint="eastAsia" w:ascii="宋体" w:hAnsi="宋体" w:cs="宋体"/>
          <w:b/>
          <w:color w:val="auto"/>
          <w:sz w:val="24"/>
        </w:rPr>
        <w:t xml:space="preserve">委托服务事项</w:t>
      </w:r>
      <w:r/>
    </w:p>
    <w:p>
      <w:pPr>
        <w:ind w:firstLine="472"/>
        <w:spacing w:line="360" w:lineRule="auto"/>
        <w:rPr>
          <w:rFonts w:ascii="宋体" w:hAnsi="宋体" w:cs="宋体"/>
          <w:b/>
          <w:color w:val="auto"/>
          <w:sz w:val="24"/>
        </w:rPr>
      </w:pPr>
      <w:r>
        <w:rPr>
          <w:rFonts w:ascii="宋体" w:hAnsi="宋体" w:cs="宋体"/>
          <w:b/>
          <w:color w:val="auto"/>
          <w:sz w:val="24"/>
        </w:rPr>
      </w:r>
      <w:r/>
    </w:p>
    <w:p>
      <w:pPr>
        <w:ind w:firstLine="472"/>
        <w:spacing w:line="360" w:lineRule="auto"/>
        <w:rPr>
          <w:rFonts w:ascii="宋体" w:hAnsi="宋体" w:cs="宋体"/>
          <w:b/>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 </w:t>
      </w:r>
      <w:r>
        <w:rPr>
          <w:rFonts w:hint="eastAsia" w:ascii="宋体" w:hAnsi="宋体" w:cs="宋体"/>
          <w:b/>
          <w:color w:val="auto"/>
          <w:sz w:val="24"/>
        </w:rPr>
        <w:t xml:space="preserve">合同期限</w:t>
      </w:r>
      <w:r/>
    </w:p>
    <w:p>
      <w:pPr>
        <w:ind w:firstLine="480"/>
        <w:spacing w:line="360" w:lineRule="auto"/>
        <w:rPr>
          <w:rFonts w:ascii="宋体" w:hAnsi="宋体" w:cs="宋体"/>
          <w:color w:val="auto"/>
          <w:sz w:val="24"/>
        </w:rPr>
      </w:pPr>
      <w:r>
        <w:rPr>
          <w:rFonts w:hint="eastAsia" w:ascii="宋体" w:hAnsi="宋体" w:cs="宋体"/>
          <w:color w:val="auto"/>
          <w:sz w:val="24"/>
        </w:rPr>
        <w:t xml:space="preserve">本合同期限自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日起至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w:t>
      </w:r>
      <w:r/>
    </w:p>
    <w:p>
      <w:pPr>
        <w:ind w:firstLine="480"/>
        <w:spacing w:line="360" w:lineRule="auto"/>
        <w:rPr>
          <w:rFonts w:ascii="宋体" w:hAnsi="宋体" w:cs="宋体"/>
          <w:color w:val="auto"/>
          <w:sz w:val="24"/>
        </w:rPr>
      </w:pPr>
      <w:r>
        <w:rPr>
          <w:rFonts w:ascii="宋体" w:hAnsi="宋体" w:cs="宋体"/>
          <w:color w:val="auto"/>
          <w:sz w:val="24"/>
        </w:rPr>
      </w:r>
      <w:r/>
    </w:p>
    <w:p>
      <w:pPr>
        <w:pStyle w:val="962"/>
        <w:ind w:firstLine="472"/>
        <w:spacing w:before="0"/>
        <w:rPr>
          <w:rFonts w:ascii="宋体" w:hAnsi="宋体" w:cs="宋体"/>
          <w:b/>
          <w:color w:val="auto"/>
          <w:szCs w:val="24"/>
        </w:rPr>
      </w:pPr>
      <w:r>
        <w:rPr>
          <w:rFonts w:hint="eastAsia" w:ascii="宋体" w:hAnsi="宋体" w:cs="宋体"/>
          <w:b/>
          <w:color w:val="auto"/>
          <w:szCs w:val="24"/>
        </w:rPr>
        <w:t xml:space="preserve">六、费用结算方式</w:t>
      </w:r>
      <w:r/>
    </w:p>
    <w:p>
      <w:pPr>
        <w:ind w:firstLine="470"/>
        <w:spacing w:line="360" w:lineRule="auto"/>
        <w:rPr>
          <w:rFonts w:ascii="宋体" w:hAnsi="宋体" w:cs="宋体"/>
          <w:color w:val="auto"/>
          <w:sz w:val="24"/>
          <w:u w:val="single"/>
        </w:rPr>
      </w:pPr>
      <w:r>
        <w:rPr>
          <w:rFonts w:hint="eastAsia" w:ascii="宋体" w:hAnsi="宋体" w:cs="宋体"/>
          <w:color w:val="auto"/>
          <w:sz w:val="24"/>
          <w:u w:val="single"/>
        </w:rPr>
        <w:t xml:space="preserve">                                                                              </w:t>
      </w:r>
      <w:r/>
    </w:p>
    <w:p>
      <w:pPr>
        <w:ind w:firstLine="472"/>
        <w:spacing w:line="360" w:lineRule="auto"/>
        <w:rPr>
          <w:rFonts w:ascii="宋体" w:hAnsi="宋体" w:cs="宋体"/>
          <w:color w:val="auto"/>
          <w:sz w:val="24"/>
        </w:rPr>
      </w:pPr>
      <w:r>
        <w:rPr>
          <w:rFonts w:hint="eastAsia" w:ascii="宋体" w:hAnsi="宋体" w:cs="宋体"/>
          <w:b/>
          <w:color w:val="auto"/>
          <w:sz w:val="24"/>
        </w:rPr>
        <w:t xml:space="preserve">七、履约保证金</w:t>
      </w:r>
      <w:r/>
    </w:p>
    <w:p>
      <w:pPr>
        <w:ind w:firstLine="480"/>
        <w:spacing w:line="360" w:lineRule="auto"/>
        <w:rPr>
          <w:rFonts w:ascii="宋体" w:hAnsi="宋体" w:cs="宋体"/>
          <w:color w:val="auto"/>
          <w:sz w:val="24"/>
        </w:rPr>
      </w:pPr>
      <w:r>
        <w:rPr>
          <w:rFonts w:hint="eastAsia" w:ascii="宋体" w:hAnsi="宋体" w:cs="宋体"/>
          <w:color w:val="auto"/>
          <w:sz w:val="24"/>
        </w:rPr>
        <w:t xml:space="preserve">履约保证金按中标金额的</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10</w:t>
      </w:r>
      <w:r>
        <w:rPr>
          <w:rFonts w:hint="eastAsia" w:ascii="宋体" w:hAnsi="宋体" w:cs="宋体"/>
          <w:color w:val="auto"/>
          <w:sz w:val="24"/>
          <w:u w:val="single"/>
        </w:rPr>
        <w:t xml:space="preserve"> %</w:t>
      </w:r>
      <w:r>
        <w:rPr>
          <w:rFonts w:hint="eastAsia" w:ascii="宋体" w:hAnsi="宋体" w:cs="宋体"/>
          <w:color w:val="auto"/>
          <w:sz w:val="24"/>
        </w:rPr>
        <w:t xml:space="preserve">在双方签订合同时交纳，合同履行后无息退还。</w:t>
      </w:r>
      <w:r/>
    </w:p>
    <w:p>
      <w:pPr>
        <w:ind w:firstLine="480"/>
        <w:spacing w:line="360" w:lineRule="auto"/>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b/>
          <w:color w:val="auto"/>
          <w:sz w:val="24"/>
        </w:rPr>
      </w:pPr>
      <w:r>
        <w:rPr>
          <w:rFonts w:hint="eastAsia" w:ascii="宋体" w:hAnsi="宋体" w:cs="宋体"/>
          <w:b/>
          <w:color w:val="auto"/>
          <w:sz w:val="24"/>
        </w:rPr>
        <w:t xml:space="preserve">八、</w:t>
      </w:r>
      <w:r>
        <w:rPr>
          <w:rFonts w:hint="eastAsia" w:ascii="宋体" w:hAnsi="宋体" w:cs="宋体"/>
          <w:b/>
          <w:color w:val="auto"/>
          <w:sz w:val="24"/>
          <w:u w:val="single"/>
        </w:rPr>
        <w:t xml:space="preserve">                                       </w:t>
      </w:r>
      <w:r>
        <w:rPr>
          <w:rFonts w:hint="eastAsia" w:ascii="宋体" w:hAnsi="宋体" w:cs="宋体"/>
          <w:b/>
          <w:color w:val="auto"/>
          <w:sz w:val="24"/>
        </w:rPr>
        <w:t xml:space="preserve">项目工作要求</w:t>
      </w:r>
      <w:r/>
    </w:p>
    <w:p>
      <w:pPr>
        <w:ind w:firstLine="480"/>
        <w:spacing w:line="360" w:lineRule="auto"/>
        <w:rPr>
          <w:rFonts w:ascii="宋体" w:hAnsi="宋体" w:cs="宋体"/>
          <w:color w:val="auto"/>
          <w:sz w:val="24"/>
        </w:rPr>
      </w:pPr>
      <w:r>
        <w:rPr>
          <w:rFonts w:ascii="宋体" w:hAnsi="宋体" w:cs="宋体"/>
          <w:color w:val="auto"/>
          <w:sz w:val="24"/>
        </w:rPr>
      </w:r>
      <w:r/>
    </w:p>
    <w:p>
      <w:pPr>
        <w:ind w:firstLine="354"/>
        <w:spacing w:line="360" w:lineRule="auto"/>
        <w:rPr>
          <w:rFonts w:ascii="宋体" w:hAnsi="宋体" w:cs="宋体"/>
          <w:color w:val="auto"/>
          <w:sz w:val="24"/>
        </w:rPr>
      </w:pPr>
      <w:r>
        <w:rPr>
          <w:rFonts w:hint="eastAsia" w:ascii="宋体" w:hAnsi="宋体" w:cs="宋体"/>
          <w:b/>
          <w:color w:val="auto"/>
          <w:sz w:val="24"/>
        </w:rPr>
        <w:t xml:space="preserve">九、合同生效和终止</w:t>
      </w:r>
      <w:r>
        <w:rPr>
          <w:rFonts w:hint="eastAsia" w:ascii="宋体" w:hAnsi="宋体" w:cs="宋体"/>
          <w:color w:val="auto"/>
          <w:sz w:val="24"/>
        </w:rPr>
        <w:t xml:space="preserve">：</w:t>
      </w:r>
      <w:r/>
    </w:p>
    <w:p>
      <w:pPr>
        <w:ind w:firstLine="352"/>
        <w:spacing w:line="360" w:lineRule="auto"/>
        <w:rPr>
          <w:rFonts w:ascii="宋体" w:hAnsi="宋体" w:cs="宋体"/>
          <w:color w:val="auto"/>
          <w:sz w:val="24"/>
        </w:rPr>
      </w:pPr>
      <w:r>
        <w:rPr>
          <w:rFonts w:ascii="宋体" w:hAnsi="宋体" w:cs="宋体"/>
          <w:color w:val="auto"/>
          <w:sz w:val="24"/>
        </w:rPr>
      </w:r>
      <w:r/>
    </w:p>
    <w:p>
      <w:pPr>
        <w:ind w:firstLine="354"/>
        <w:spacing w:line="360" w:lineRule="auto"/>
        <w:rPr>
          <w:rFonts w:ascii="宋体" w:hAnsi="宋体" w:cs="宋体"/>
          <w:b/>
          <w:color w:val="auto"/>
          <w:sz w:val="24"/>
        </w:rPr>
      </w:pPr>
      <w:r>
        <w:rPr>
          <w:rFonts w:hint="eastAsia" w:ascii="宋体" w:hAnsi="宋体" w:cs="宋体"/>
          <w:b/>
          <w:color w:val="auto"/>
          <w:sz w:val="24"/>
        </w:rPr>
        <w:t xml:space="preserve">十、双方权利义务：</w:t>
      </w:r>
      <w:r/>
    </w:p>
    <w:p>
      <w:pPr>
        <w:ind w:firstLine="352"/>
        <w:spacing w:line="360" w:lineRule="auto"/>
        <w:rPr>
          <w:rFonts w:ascii="宋体" w:hAnsi="宋体" w:cs="宋体"/>
          <w:color w:val="auto"/>
          <w:sz w:val="24"/>
        </w:rPr>
      </w:pPr>
      <w:r>
        <w:rPr>
          <w:rFonts w:ascii="宋体" w:hAnsi="宋体" w:cs="宋体"/>
          <w:color w:val="auto"/>
          <w:sz w:val="24"/>
        </w:rPr>
      </w:r>
      <w:r/>
    </w:p>
    <w:p>
      <w:pPr>
        <w:ind w:firstLine="354"/>
        <w:spacing w:line="360" w:lineRule="auto"/>
        <w:rPr>
          <w:rFonts w:ascii="宋体" w:hAnsi="宋体" w:cs="宋体"/>
          <w:b/>
          <w:color w:val="auto"/>
          <w:sz w:val="24"/>
          <w:lang w:val="zh-CN"/>
        </w:rPr>
      </w:pPr>
      <w:r>
        <w:rPr>
          <w:rFonts w:hint="eastAsia" w:ascii="宋体" w:hAnsi="宋体" w:cs="宋体"/>
          <w:b/>
          <w:color w:val="auto"/>
          <w:sz w:val="24"/>
        </w:rPr>
        <w:t xml:space="preserve">十一、</w:t>
      </w:r>
      <w:r>
        <w:rPr>
          <w:rFonts w:hint="eastAsia" w:ascii="宋体" w:hAnsi="宋体" w:cs="宋体"/>
          <w:b/>
          <w:color w:val="auto"/>
          <w:sz w:val="24"/>
          <w:lang w:val="zh-CN"/>
        </w:rPr>
        <w:t xml:space="preserve">争议处理</w:t>
      </w:r>
      <w:r/>
    </w:p>
    <w:p>
      <w:pPr>
        <w:ind w:firstLine="352"/>
        <w:spacing w:line="360" w:lineRule="auto"/>
        <w:rPr>
          <w:rFonts w:ascii="宋体" w:hAnsi="宋体" w:cs="宋体"/>
          <w:b/>
          <w:color w:val="auto"/>
          <w:sz w:val="24"/>
        </w:rPr>
      </w:pPr>
      <w:r>
        <w:rPr>
          <w:rFonts w:hint="eastAsia" w:ascii="宋体" w:hAnsi="宋体" w:cs="宋体"/>
          <w:color w:val="auto"/>
          <w:sz w:val="24"/>
          <w:lang w:val="zh-CN"/>
        </w:rPr>
        <w:t xml:space="preserve">合同在履行过程中发生争议时，甲方与乙方及时协商解决。协商不成时，提请泰州仲裁委员会仲裁。</w:t>
      </w:r>
      <w:r/>
    </w:p>
    <w:p>
      <w:pPr>
        <w:ind w:firstLine="354"/>
        <w:spacing w:line="360" w:lineRule="auto"/>
        <w:rPr>
          <w:rFonts w:ascii="宋体" w:hAnsi="宋体" w:cs="宋体"/>
          <w:b/>
          <w:color w:val="auto"/>
          <w:sz w:val="24"/>
          <w:lang w:val="zh-CN"/>
        </w:rPr>
      </w:pPr>
      <w:r>
        <w:rPr>
          <w:rFonts w:hint="eastAsia" w:ascii="宋体" w:hAnsi="宋体" w:cs="宋体"/>
          <w:b/>
          <w:color w:val="auto"/>
          <w:sz w:val="24"/>
        </w:rPr>
        <w:t xml:space="preserve">十二、 </w:t>
      </w:r>
      <w:r>
        <w:rPr>
          <w:rFonts w:hint="eastAsia" w:ascii="宋体" w:hAnsi="宋体" w:cs="宋体"/>
          <w:b/>
          <w:color w:val="auto"/>
          <w:sz w:val="24"/>
          <w:lang w:val="zh-CN"/>
        </w:rPr>
        <w:t xml:space="preserve">其他</w:t>
      </w:r>
      <w:r/>
    </w:p>
    <w:p>
      <w:pPr>
        <w:ind w:firstLine="480"/>
        <w:spacing w:line="360" w:lineRule="auto"/>
        <w:rPr>
          <w:rFonts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未经过甲方的书面同意，乙方不得转让其应履行的合同项下的义务，和将部分合同项下的义务分包给其他单位完成。</w:t>
      </w:r>
      <w:r/>
    </w:p>
    <w:p>
      <w:pPr>
        <w:ind w:firstLine="480"/>
        <w:spacing w:line="360" w:lineRule="auto"/>
        <w:rPr>
          <w:rFonts w:ascii="宋体" w:hAnsi="宋体" w:cs="宋体"/>
          <w:color w:val="auto"/>
          <w:sz w:val="24"/>
        </w:rPr>
      </w:pPr>
      <w:r>
        <w:rPr>
          <w:rFonts w:hint="eastAsia" w:ascii="宋体" w:hAnsi="宋体" w:cs="宋体"/>
          <w:color w:val="auto"/>
          <w:sz w:val="24"/>
        </w:rPr>
        <w:t xml:space="preserve">2．合同履行期内甲乙双方均不得随意变更或解除合同。合同若有未尽事宜，需经双方共同协商，订立补充协议，补充协议与本合同有同等法律效力。</w:t>
      </w:r>
      <w:r/>
    </w:p>
    <w:p>
      <w:pPr>
        <w:ind w:firstLine="480"/>
        <w:spacing w:line="360" w:lineRule="auto"/>
        <w:rPr>
          <w:rFonts w:ascii="宋体" w:hAnsi="宋体" w:cs="宋体"/>
          <w:color w:val="auto"/>
          <w:sz w:val="24"/>
        </w:rPr>
      </w:pPr>
      <w:r>
        <w:rPr>
          <w:rFonts w:hint="eastAsia" w:ascii="宋体" w:hAnsi="宋体" w:cs="宋体"/>
          <w:color w:val="auto"/>
          <w:sz w:val="24"/>
        </w:rPr>
        <w:t xml:space="preserve">3．采购文件、响应文件及评标过程中形成的文字资料、询标纪要均作为本合同的组成部分，具有同等效力。</w:t>
      </w:r>
      <w:r/>
    </w:p>
    <w:p>
      <w:pPr>
        <w:ind w:firstLine="460"/>
        <w:spacing w:line="360" w:lineRule="auto"/>
        <w:tabs>
          <w:tab w:val="left" w:pos="0" w:leader="none"/>
          <w:tab w:val="left" w:pos="993" w:leader="none"/>
          <w:tab w:val="left" w:pos="1134" w:leader="none"/>
        </w:tabs>
        <w:rPr>
          <w:rFonts w:ascii="宋体" w:hAnsi="宋体" w:cs="宋体"/>
          <w:color w:val="auto"/>
          <w:sz w:val="24"/>
        </w:rPr>
      </w:pPr>
      <w:r>
        <w:rPr>
          <w:rFonts w:hint="eastAsia" w:ascii="宋体" w:hAnsi="宋体" w:cs="宋体"/>
          <w:color w:val="auto"/>
          <w:sz w:val="24"/>
        </w:rPr>
        <w:t xml:space="preserve">4、本合同一式肆份，自签字、盖章之日起生效。</w:t>
      </w:r>
      <w:r/>
    </w:p>
    <w:p>
      <w:pPr>
        <w:ind w:firstLine="460"/>
        <w:spacing w:line="360" w:lineRule="auto"/>
        <w:tabs>
          <w:tab w:val="left" w:pos="0" w:leader="none"/>
          <w:tab w:val="left" w:pos="993" w:leader="none"/>
          <w:tab w:val="left" w:pos="1134" w:leader="none"/>
        </w:tabs>
        <w:rPr>
          <w:rFonts w:ascii="宋体" w:hAnsi="宋体" w:cs="宋体"/>
          <w:color w:val="auto"/>
          <w:sz w:val="24"/>
        </w:rPr>
      </w:pPr>
      <w:r>
        <w:rPr>
          <w:rFonts w:hint="eastAsia" w:ascii="宋体" w:hAnsi="宋体" w:cs="宋体"/>
          <w:color w:val="auto"/>
          <w:sz w:val="24"/>
        </w:rPr>
        <w:t xml:space="preserve">5．适用法律：本合同应按照中华人民共和国的法律进行解释。未尽事宜、双方协商解决，并按《中华人民共和国民法典》调整。</w:t>
      </w:r>
      <w:r/>
    </w:p>
    <w:p>
      <w:pPr>
        <w:ind w:firstLine="460"/>
        <w:spacing w:line="360" w:lineRule="auto"/>
        <w:tabs>
          <w:tab w:val="left" w:pos="0" w:leader="none"/>
          <w:tab w:val="left" w:pos="993" w:leader="none"/>
          <w:tab w:val="left" w:pos="1134" w:leader="none"/>
        </w:tabs>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甲方（盖章）：                            乙方（盖章）：        </w:t>
      </w:r>
      <w:r/>
    </w:p>
    <w:p>
      <w:pPr>
        <w:spacing w:line="360" w:lineRule="auto"/>
        <w:rPr>
          <w:rFonts w:ascii="宋体" w:hAnsi="宋体" w:cs="宋体"/>
          <w:color w:val="auto"/>
          <w:sz w:val="24"/>
        </w:rPr>
      </w:pPr>
      <w:r>
        <w:rPr>
          <w:rFonts w:hint="eastAsia" w:ascii="宋体" w:hAnsi="宋体" w:cs="宋体"/>
          <w:color w:val="auto"/>
          <w:sz w:val="24"/>
        </w:rPr>
        <w:t xml:space="preserve">法定代表人或受委托人（签字）：            法定代表人或受委托人（签字）：                   </w:t>
      </w:r>
      <w:r/>
    </w:p>
    <w:p>
      <w:pPr>
        <w:spacing w:line="360" w:lineRule="auto"/>
        <w:rPr>
          <w:rFonts w:ascii="宋体" w:hAnsi="宋体" w:cs="宋体"/>
          <w:color w:val="auto"/>
          <w:sz w:val="24"/>
        </w:rPr>
      </w:pPr>
      <w:r>
        <w:rPr>
          <w:rFonts w:hint="eastAsia" w:ascii="宋体" w:hAnsi="宋体" w:cs="宋体"/>
          <w:color w:val="auto"/>
          <w:sz w:val="24"/>
        </w:rPr>
        <w:t xml:space="preserve">联系人：                                  联系人：</w:t>
      </w:r>
      <w:r/>
    </w:p>
    <w:p>
      <w:pPr>
        <w:spacing w:line="360" w:lineRule="auto"/>
        <w:rPr>
          <w:rFonts w:ascii="宋体" w:hAnsi="宋体" w:cs="宋体"/>
          <w:color w:val="auto"/>
          <w:sz w:val="24"/>
        </w:rPr>
      </w:pPr>
      <w:r>
        <w:rPr>
          <w:rFonts w:hint="eastAsia" w:ascii="宋体" w:hAnsi="宋体" w:cs="宋体"/>
          <w:color w:val="auto"/>
          <w:sz w:val="24"/>
        </w:rPr>
        <w:t xml:space="preserve">地址：                                    地址： </w:t>
      </w:r>
      <w:r/>
    </w:p>
    <w:p>
      <w:pPr>
        <w:spacing w:line="360" w:lineRule="auto"/>
        <w:rPr>
          <w:rFonts w:ascii="宋体" w:hAnsi="宋体" w:cs="宋体"/>
          <w:color w:val="auto"/>
          <w:sz w:val="24"/>
        </w:rPr>
      </w:pPr>
      <w:r>
        <w:rPr>
          <w:rFonts w:hint="eastAsia" w:ascii="宋体" w:hAnsi="宋体" w:cs="宋体"/>
          <w:color w:val="auto"/>
          <w:sz w:val="24"/>
        </w:rPr>
        <w:t xml:space="preserve">电话和传真：                              电话传真：</w:t>
      </w:r>
      <w:r/>
    </w:p>
    <w:p>
      <w:pPr>
        <w:spacing w:line="360" w:lineRule="auto"/>
        <w:rPr>
          <w:rFonts w:ascii="宋体" w:hAnsi="宋体" w:cs="宋体"/>
          <w:color w:val="auto"/>
          <w:sz w:val="24"/>
        </w:rPr>
      </w:pPr>
      <w:r>
        <w:rPr>
          <w:rFonts w:hint="eastAsia" w:ascii="宋体" w:hAnsi="宋体" w:cs="宋体"/>
          <w:color w:val="auto"/>
          <w:sz w:val="24"/>
        </w:rPr>
        <w:t xml:space="preserve">开户银行：                                开户银行： </w:t>
      </w:r>
      <w:r/>
    </w:p>
    <w:p>
      <w:pPr>
        <w:spacing w:line="360" w:lineRule="auto"/>
        <w:rPr>
          <w:rFonts w:ascii="宋体" w:hAnsi="宋体" w:cs="宋体"/>
          <w:color w:val="auto"/>
          <w:sz w:val="32"/>
          <w:szCs w:val="32"/>
        </w:rPr>
      </w:pPr>
      <w:r>
        <w:rPr>
          <w:rFonts w:hint="eastAsia" w:ascii="宋体" w:hAnsi="宋体" w:cs="宋体"/>
          <w:color w:val="auto"/>
          <w:sz w:val="24"/>
        </w:rPr>
        <w:t xml:space="preserve">帐号：                                    帐号：    </w:t>
      </w:r>
      <w:r>
        <w:rPr>
          <w:rFonts w:hint="eastAsia" w:ascii="宋体" w:hAnsi="宋体" w:cs="宋体"/>
          <w:color w:val="auto"/>
        </w:rPr>
        <w:t xml:space="preserve">                         </w:t>
      </w:r>
      <w:r/>
    </w:p>
    <w:p>
      <w:pPr>
        <w:pStyle w:val="727"/>
        <w:jc w:val="center"/>
        <w:spacing w:line="360" w:lineRule="auto"/>
        <w:rPr>
          <w:rFonts w:hint="eastAsia" w:ascii="宋体" w:hAnsi="宋体" w:eastAsia="宋体" w:cs="宋体"/>
          <w:b/>
          <w:bCs/>
          <w:color w:val="auto"/>
          <w:sz w:val="32"/>
          <w:szCs w:val="32"/>
        </w:rPr>
        <w:sectPr>
          <w:footerReference w:type="default" r:id="rId15"/>
          <w:footnotePr/>
          <w:endnotePr/>
          <w:type w:val="nextPage"/>
          <w:pgSz w:w="11907" w:h="16840" w:orient="portrait"/>
          <w:pgMar w:top="1440" w:right="1800" w:bottom="1440" w:left="1800" w:header="851" w:footer="851" w:gutter="0"/>
          <w:cols w:num="1" w:sep="0" w:space="720" w:equalWidth="1"/>
          <w:docGrid w:linePitch="360"/>
        </w:sectPr>
      </w:pPr>
      <w:r/>
      <w:bookmarkStart w:id="112" w:name="_Toc20073"/>
      <w:r/>
      <w:r/>
    </w:p>
    <w:p>
      <w:pPr>
        <w:pStyle w:val="727"/>
        <w:jc w:val="center"/>
        <w:spacing w:line="360" w:lineRule="auto"/>
        <w:rPr>
          <w:rFonts w:ascii="宋体" w:hAnsi="宋体" w:eastAsia="宋体" w:cs="宋体"/>
          <w:b/>
          <w:bCs/>
          <w:color w:val="auto"/>
          <w:sz w:val="32"/>
          <w:szCs w:val="32"/>
        </w:rPr>
      </w:pPr>
      <w:r>
        <w:rPr>
          <w:rFonts w:hint="eastAsia" w:ascii="宋体" w:hAnsi="宋体" w:eastAsia="宋体" w:cs="宋体"/>
          <w:b/>
          <w:bCs/>
          <w:color w:val="auto"/>
          <w:sz w:val="32"/>
          <w:szCs w:val="32"/>
        </w:rPr>
        <w:t xml:space="preserve">第五章 评审方法和评审标准</w:t>
      </w:r>
      <w:bookmarkEnd w:id="111"/>
      <w:r/>
      <w:bookmarkEnd w:id="112"/>
      <w:r/>
      <w:r/>
    </w:p>
    <w:p>
      <w:pPr>
        <w:ind w:right="-92" w:firstLine="480"/>
        <w:spacing w:line="360" w:lineRule="auto"/>
        <w:rPr>
          <w:rFonts w:ascii="宋体" w:hAnsi="宋体" w:cs="宋体"/>
          <w:color w:val="auto"/>
          <w:sz w:val="24"/>
        </w:rPr>
      </w:pPr>
      <w:r/>
      <w:bookmarkStart w:id="113" w:name="_Toc24352"/>
      <w:r/>
      <w:bookmarkStart w:id="114" w:name="_Hlk181801680"/>
      <w:r>
        <w:rPr>
          <w:rFonts w:hint="eastAsia" w:ascii="宋体" w:hAnsi="宋体" w:cs="宋体"/>
          <w:color w:val="auto"/>
          <w:sz w:val="24"/>
        </w:rPr>
        <w:t xml:space="preserve">本次采购采用综合评分法，即磋商供应商最大限度地满足磋商文件实质性要求的基础上，按照采购文件</w:t>
      </w:r>
      <w:bookmarkStart w:id="145" w:name="_GoBack"/>
      <w:r/>
      <w:bookmarkEnd w:id="145"/>
      <w:r>
        <w:rPr>
          <w:rFonts w:hint="eastAsia" w:ascii="宋体" w:hAnsi="宋体" w:cs="宋体"/>
          <w:color w:val="auto"/>
          <w:sz w:val="24"/>
        </w:rPr>
        <w:t xml:space="preserve">的各项因素进行综合评审后，总分设定为100分。磋商小组遵循公平、公正、择优原则，独立按照评分标准分别评定供应商的分值；各磋商供应商的最终得分为各评委所评定分值的平均值，并按高低顺序排列，确定3家成交候选单位。若得分相同，按磋商报价由低到高顺序排列；得分且磋商报价相同，按技术指标优劣顺序排列。</w:t>
      </w:r>
      <w:r/>
    </w:p>
    <w:p>
      <w:pPr>
        <w:jc w:val="both"/>
        <w:spacing w:line="360" w:lineRule="auto"/>
        <w:rPr>
          <w:rFonts w:ascii="宋体" w:hAnsi="宋体" w:cs="宋体"/>
          <w:b/>
          <w:bCs/>
          <w:color w:val="auto"/>
          <w:sz w:val="24"/>
        </w:rPr>
      </w:pPr>
      <w:r>
        <w:rPr>
          <w:rFonts w:hint="eastAsia" w:ascii="宋体" w:hAnsi="宋体" w:cs="宋体"/>
          <w:b/>
          <w:bCs/>
          <w:color w:val="auto"/>
          <w:sz w:val="24"/>
        </w:rPr>
        <w:t xml:space="preserve">评分细则</w:t>
      </w:r>
      <w:r/>
    </w:p>
    <w:tbl>
      <w:tblPr>
        <w:tblStyle w:val="737"/>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017"/>
        <w:gridCol w:w="6814"/>
      </w:tblGrid>
      <w:tr>
        <w:trPr>
          <w:jc w:val="center"/>
          <w:trHeight w:val="559"/>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559"/>
        </w:trPr>
        <w:tc>
          <w:tcPr>
            <w:gridSpan w:val="3"/>
            <w:tcBorders>
              <w:top w:val="single" w:color="auto" w:sz="4" w:space="0"/>
              <w:left w:val="single" w:color="auto" w:sz="4" w:space="0"/>
              <w:bottom w:val="single" w:color="auto" w:sz="4" w:space="0"/>
              <w:right w:val="single" w:color="auto" w:sz="4" w:space="0"/>
            </w:tcBorders>
            <w:tcW w:w="90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报价部分</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tc>
      </w:tr>
      <w:tr>
        <w:trPr>
          <w:jc w:val="center"/>
          <w:trHeight w:val="1311"/>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按满足竞争性磋商文件要求且最终有效</w:t>
            </w:r>
            <w:r>
              <w:rPr>
                <w:rFonts w:hint="eastAsia" w:ascii="宋体" w:hAnsi="宋体" w:eastAsia="宋体" w:cs="宋体"/>
                <w:color w:val="auto"/>
                <w:sz w:val="21"/>
                <w:szCs w:val="21"/>
                <w:highlight w:val="none"/>
                <w:lang w:val="en-US" w:eastAsia="zh-CN"/>
              </w:rPr>
              <w:t xml:space="preserve">蹉商报价</w:t>
            </w:r>
            <w:r>
              <w:rPr>
                <w:rFonts w:hint="eastAsia" w:ascii="宋体" w:hAnsi="宋体" w:eastAsia="宋体" w:cs="宋体"/>
                <w:color w:val="auto"/>
                <w:sz w:val="21"/>
                <w:szCs w:val="21"/>
                <w:highlight w:val="none"/>
              </w:rPr>
              <w:t xml:space="preserve">最低的报价作为评审基准价，其价格分为满分；其他供应商的</w:t>
            </w:r>
            <w:r>
              <w:rPr>
                <w:rFonts w:hint="eastAsia" w:ascii="宋体" w:hAnsi="宋体" w:eastAsia="宋体" w:cs="宋体"/>
                <w:color w:val="auto"/>
                <w:sz w:val="21"/>
                <w:szCs w:val="21"/>
                <w:highlight w:val="none"/>
                <w:lang w:val="en-US" w:eastAsia="zh-CN"/>
              </w:rPr>
              <w:t xml:space="preserve">蹉商报价</w:t>
            </w:r>
            <w:r>
              <w:rPr>
                <w:rFonts w:hint="eastAsia" w:ascii="宋体" w:hAnsi="宋体" w:eastAsia="宋体" w:cs="宋体"/>
                <w:color w:val="auto"/>
                <w:sz w:val="21"/>
                <w:szCs w:val="21"/>
                <w:highlight w:val="none"/>
              </w:rPr>
              <w:t xml:space="preserve">价格分按以下公式计算：</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蹉商</w:t>
            </w:r>
            <w:r>
              <w:rPr>
                <w:rFonts w:hint="eastAsia" w:ascii="宋体" w:hAnsi="宋体" w:eastAsia="宋体" w:cs="宋体"/>
                <w:color w:val="auto"/>
                <w:sz w:val="21"/>
                <w:szCs w:val="21"/>
                <w:highlight w:val="none"/>
              </w:rPr>
              <w:t xml:space="preserve">报价得分＝（评审基准价/最终磋商报价）×</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（分值保留两位小数）。①</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b/>
                <w:bCs/>
                <w:color w:val="auto"/>
                <w:sz w:val="21"/>
                <w:szCs w:val="21"/>
                <w:highlight w:val="none"/>
              </w:rPr>
              <w:t xml:space="preserve">专门面向中小企业采购的项目，小微企业不再享受价格和扣除优惠政策。</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lang w:val="en-US" w:eastAsia="zh-CN" w:bidi="ar"/>
              </w:rPr>
              <w:t xml:space="preserve">②本项目最终蹉商报价按照(财政部《关于推动解决政府采购异常低价问题的通知》财库〔2026〕2号)执行。</w:t>
            </w:r>
            <w:r/>
          </w:p>
        </w:tc>
      </w:tr>
      <w:tr>
        <w:trPr>
          <w:jc w:val="center"/>
          <w:trHeight w:val="550"/>
        </w:trPr>
        <w:tc>
          <w:tcPr>
            <w:gridSpan w:val="3"/>
            <w:tcBorders>
              <w:top w:val="single" w:color="auto" w:sz="4" w:space="0"/>
              <w:left w:val="single" w:color="auto" w:sz="4" w:space="0"/>
              <w:bottom w:val="single" w:color="auto" w:sz="4" w:space="0"/>
              <w:right w:val="single" w:color="auto" w:sz="4" w:space="0"/>
            </w:tcBorders>
            <w:tcW w:w="90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商务部分</w:t>
            </w:r>
            <w:r>
              <w:rPr>
                <w:rFonts w:hint="eastAsia" w:ascii="宋体" w:hAnsi="宋体" w:eastAsia="宋体" w:cs="宋体"/>
                <w:b/>
                <w:bCs/>
                <w:color w:val="auto"/>
                <w:sz w:val="21"/>
                <w:szCs w:val="21"/>
                <w:highlight w:val="none"/>
                <w:lang w:val="en-US" w:eastAsia="zh-CN"/>
              </w:rPr>
              <w:t xml:space="preserve">40</w:t>
            </w:r>
            <w:r>
              <w:rPr>
                <w:rFonts w:hint="eastAsia" w:ascii="宋体" w:hAnsi="宋体" w:eastAsia="宋体" w:cs="宋体"/>
                <w:b/>
                <w:bCs/>
                <w:color w:val="auto"/>
                <w:sz w:val="21"/>
                <w:szCs w:val="21"/>
                <w:highlight w:val="none"/>
              </w:rPr>
              <w:t xml:space="preserve">分</w:t>
            </w:r>
            <w:r/>
          </w:p>
        </w:tc>
      </w:tr>
      <w:tr>
        <w:trPr>
          <w:jc w:val="center"/>
          <w:trHeight w:val="2558"/>
        </w:trPr>
        <w:tc>
          <w:tcPr>
            <w:tcBorders>
              <w:top w:val="single" w:color="auto" w:sz="4" w:space="0"/>
              <w:left w:val="single" w:color="auto" w:sz="4" w:space="0"/>
              <w:bottom w:val="single" w:color="auto" w:sz="4" w:space="0"/>
              <w:right w:val="single" w:color="auto" w:sz="4" w:space="0"/>
            </w:tcBorders>
            <w:tcW w:w="121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w:t>
            </w:r>
            <w:r/>
          </w:p>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服务团队</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pStyle w:val="960"/>
              <w:ind w:lef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 w:val="21"/>
                <w:szCs w:val="21"/>
                <w:lang w:val="en-US" w:eastAsia="zh-CN"/>
              </w:rPr>
              <w:t xml:space="preserve">1、供应商</w:t>
            </w:r>
            <w:r>
              <w:rPr>
                <w:rFonts w:hint="eastAsia" w:ascii="宋体" w:hAnsi="宋体" w:eastAsia="宋体" w:cs="宋体"/>
                <w:sz w:val="21"/>
                <w:szCs w:val="21"/>
              </w:rPr>
              <w:t xml:space="preserve">拟投入本项目的保安人员中具有高级保安员证的（不含管理人员），每有一人得1分，最高得5分；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所派驻保安人员具备红十字会颁发的救护员证，每有一人得1分，最高得5分。注：须提供人员高级保安员证书，未提供不得分。须提供上述相关人员证书及相关证明材料复印件加盖投标单位公章及投标人为其缴纳的近6个月任意一个月的社会保险证明材料（退休人员不予认可），证书复印件加盖公章并作为计分依据</w:t>
            </w:r>
            <w:r>
              <w:rPr>
                <w:rFonts w:hint="eastAsia" w:ascii="宋体" w:hAnsi="宋体" w:eastAsia="宋体" w:cs="宋体"/>
                <w:sz w:val="21"/>
                <w:szCs w:val="21"/>
                <w:lang w:eastAsia="zh-CN"/>
              </w:rPr>
              <w:t xml:space="preserve">。</w:t>
            </w:r>
            <w:r/>
          </w:p>
        </w:tc>
      </w:tr>
      <w:tr>
        <w:trPr>
          <w:jc w:val="center"/>
          <w:trHeight w:val="463"/>
        </w:trPr>
        <w:tc>
          <w:tcPr>
            <w:tcBorders>
              <w:top w:val="single" w:color="auto" w:sz="4" w:space="0"/>
              <w:left w:val="single" w:color="auto" w:sz="4" w:space="0"/>
              <w:bottom w:val="single" w:color="auto" w:sz="4" w:space="0"/>
              <w:right w:val="single" w:color="auto" w:sz="4" w:space="0"/>
            </w:tcBorders>
            <w:tcW w:w="121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pStyle w:val="960"/>
              <w:ind w:left="0" w:firstLine="0"/>
              <w:jc w:val="left"/>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1、拟派本项目项目负责人具有本科及以上学历的得2分，具有高级保安员证的得2分，本项最高分4分。</w:t>
            </w:r>
            <w:r/>
          </w:p>
          <w:p>
            <w:pPr>
              <w:pStyle w:val="960"/>
              <w:ind w:left="0"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拟投入本项目的项目负责人获得省级及以上荣誉的得3分；地市级荣誉的得2分，县区级荣誉得1分，没有不得分，最高得3分。（须提供相关表彰文件或荣誉证书及投标人为其缴纳的近6个月任意一个月的社会保险证明材料。）</w:t>
            </w:r>
            <w:r/>
          </w:p>
        </w:tc>
      </w:tr>
      <w:tr>
        <w:trPr>
          <w:jc w:val="center"/>
          <w:trHeight w:val="54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keepLines w:val="0"/>
              <w:keepNext w:val="0"/>
              <w:pageBreakBefore w:val="0"/>
              <w:spacing w:line="360" w:lineRule="auto"/>
              <w:rPr>
                <w:rFonts w:hint="eastAsia" w:ascii="宋体" w:hAnsi="宋体" w:eastAsia="宋体" w:cs="宋体"/>
                <w:color w:val="0000ff"/>
                <w:sz w:val="21"/>
                <w:szCs w:val="21"/>
                <w:highlight w:val="none"/>
              </w:rPr>
            </w:pPr>
            <w:r>
              <w:rPr>
                <w:rFonts w:hint="eastAsia" w:ascii="宋体" w:hAnsi="宋体" w:eastAsia="宋体" w:cs="宋体"/>
                <w:color w:val="0000ff"/>
                <w:sz w:val="21"/>
                <w:szCs w:val="21"/>
                <w:highlight w:val="none"/>
                <w:lang w:val="en-US" w:eastAsia="zh-CN"/>
              </w:rPr>
              <w:t xml:space="preserve">供应商自</w:t>
            </w:r>
            <w:r>
              <w:rPr>
                <w:rFonts w:hint="eastAsia" w:ascii="宋体" w:hAnsi="宋体" w:eastAsia="宋体" w:cs="宋体"/>
                <w:color w:val="0000ff"/>
                <w:sz w:val="21"/>
                <w:szCs w:val="21"/>
                <w:highlight w:val="none"/>
              </w:rPr>
              <w:t xml:space="preserve">20</w:t>
            </w:r>
            <w:r>
              <w:rPr>
                <w:rFonts w:hint="eastAsia" w:ascii="宋体" w:hAnsi="宋体" w:eastAsia="宋体" w:cs="宋体"/>
                <w:color w:val="0000ff"/>
                <w:sz w:val="21"/>
                <w:szCs w:val="21"/>
                <w:highlight w:val="none"/>
                <w:lang w:val="en-US" w:eastAsia="zh-CN"/>
              </w:rPr>
              <w:t xml:space="preserve">23</w:t>
            </w:r>
            <w:r>
              <w:rPr>
                <w:rFonts w:hint="eastAsia" w:ascii="宋体" w:hAnsi="宋体" w:eastAsia="宋体" w:cs="宋体"/>
                <w:color w:val="0000ff"/>
                <w:sz w:val="21"/>
                <w:szCs w:val="21"/>
                <w:highlight w:val="none"/>
              </w:rPr>
              <w:t xml:space="preserve">年 01月01日以来承担过类似服务项目的，完整提供1 份得</w:t>
            </w: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color w:val="0000ff"/>
                <w:sz w:val="21"/>
                <w:szCs w:val="21"/>
                <w:highlight w:val="none"/>
              </w:rPr>
              <w:t xml:space="preserve">分，满分</w:t>
            </w:r>
            <w:r>
              <w:rPr>
                <w:rFonts w:hint="eastAsia" w:ascii="宋体" w:hAnsi="宋体" w:eastAsia="宋体" w:cs="宋体"/>
                <w:color w:val="0000ff"/>
                <w:sz w:val="21"/>
                <w:szCs w:val="21"/>
                <w:highlight w:val="none"/>
                <w:lang w:val="en-US" w:eastAsia="zh-CN"/>
              </w:rPr>
              <w:t xml:space="preserve">12</w:t>
            </w:r>
            <w:r>
              <w:rPr>
                <w:rFonts w:hint="eastAsia" w:ascii="宋体" w:hAnsi="宋体" w:eastAsia="宋体" w:cs="宋体"/>
                <w:color w:val="0000ff"/>
                <w:sz w:val="21"/>
                <w:szCs w:val="21"/>
                <w:highlight w:val="none"/>
              </w:rPr>
              <w:t xml:space="preserve">分。</w:t>
            </w:r>
            <w:r/>
          </w:p>
          <w:p>
            <w:pPr>
              <w:keepLines w:val="0"/>
              <w:keepNext w:val="0"/>
              <w:pageBreakBefore w:val="0"/>
              <w:spacing w:line="360" w:lineRule="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注：</w:t>
            </w:r>
            <w:r>
              <w:rPr>
                <w:rFonts w:hint="eastAsia" w:ascii="宋体" w:hAnsi="宋体" w:eastAsia="宋体" w:cs="宋体"/>
                <w:color w:val="0000ff"/>
                <w:sz w:val="21"/>
                <w:szCs w:val="21"/>
                <w:highlight w:val="none"/>
              </w:rPr>
              <w:t xml:space="preserve">提供合同</w:t>
            </w:r>
            <w:r>
              <w:rPr>
                <w:rFonts w:hint="eastAsia" w:ascii="宋体" w:hAnsi="宋体" w:eastAsia="宋体" w:cs="宋体"/>
                <w:color w:val="0000ff"/>
                <w:sz w:val="21"/>
                <w:szCs w:val="21"/>
                <w:highlight w:val="none"/>
                <w:lang w:val="en-US" w:eastAsia="zh-CN"/>
              </w:rPr>
              <w:t xml:space="preserve">扫描件</w:t>
            </w:r>
            <w:r>
              <w:rPr>
                <w:rFonts w:hint="eastAsia" w:ascii="宋体" w:hAnsi="宋体" w:eastAsia="宋体" w:cs="宋体"/>
                <w:color w:val="0000ff"/>
                <w:sz w:val="21"/>
                <w:szCs w:val="21"/>
                <w:highlight w:val="none"/>
              </w:rPr>
              <w:t xml:space="preserve">及用户单位对服务满意的证明材料加盖</w:t>
            </w:r>
            <w:r>
              <w:rPr>
                <w:rFonts w:hint="eastAsia" w:ascii="宋体" w:hAnsi="宋体" w:eastAsia="宋体" w:cs="宋体"/>
                <w:color w:val="0000ff"/>
                <w:sz w:val="21"/>
                <w:szCs w:val="21"/>
                <w:highlight w:val="none"/>
                <w:lang w:val="en-US" w:eastAsia="zh-CN"/>
              </w:rPr>
              <w:t xml:space="preserve">投标人</w:t>
            </w:r>
            <w:r>
              <w:rPr>
                <w:rFonts w:hint="eastAsia" w:ascii="宋体" w:hAnsi="宋体" w:eastAsia="宋体" w:cs="宋体"/>
                <w:color w:val="0000ff"/>
                <w:sz w:val="21"/>
                <w:szCs w:val="21"/>
                <w:highlight w:val="none"/>
              </w:rPr>
              <w:t xml:space="preserve">公章。</w:t>
            </w:r>
            <w:r/>
          </w:p>
        </w:tc>
      </w:tr>
      <w:tr>
        <w:trPr>
          <w:jc w:val="center"/>
          <w:trHeight w:val="54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1、供应商</w:t>
            </w:r>
            <w:r>
              <w:rPr>
                <w:rFonts w:hint="eastAsia" w:ascii="宋体" w:hAnsi="宋体" w:eastAsia="宋体" w:cs="宋体"/>
                <w:color w:val="auto"/>
                <w:sz w:val="21"/>
                <w:szCs w:val="21"/>
                <w:highlight w:val="none"/>
              </w:rPr>
              <w:t xml:space="preserve">具有有效的质量管理体系认证、环境管理体系认证、职业健康安全管理体系认证证书的，每有一个得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提供证书</w:t>
            </w:r>
            <w:r>
              <w:rPr>
                <w:rFonts w:hint="eastAsia" w:ascii="宋体" w:hAnsi="宋体" w:eastAsia="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并加盖</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公章。</w:t>
            </w:r>
            <w:r/>
          </w:p>
          <w:p>
            <w:pPr>
              <w:pStyle w:val="965"/>
              <w:numPr>
                <w:ilvl w:val="0"/>
                <w:numId w:val="0"/>
              </w:numPr>
              <w:ind w:left="0" w:right="0" w:firstLine="0"/>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供应商具备一辆载客17座及以上的巴士客车得5分，其他7座及以上的得3分，最高得5分。（车辆用于在突发事件处置中紧急调配人员使用）须提供车辆的产权为供应商所有产权证件的复印件加盖供应商单位公章（以机动车登记证书为准），未提供的不得分。</w:t>
            </w:r>
            <w:r/>
          </w:p>
        </w:tc>
      </w:tr>
      <w:tr>
        <w:trPr>
          <w:jc w:val="center"/>
          <w:trHeight w:val="550"/>
        </w:trPr>
        <w:tc>
          <w:tcPr>
            <w:gridSpan w:val="3"/>
            <w:tcBorders>
              <w:top w:val="single" w:color="auto" w:sz="4" w:space="0"/>
              <w:left w:val="single" w:color="auto" w:sz="4" w:space="0"/>
              <w:bottom w:val="single" w:color="auto" w:sz="4" w:space="0"/>
              <w:right w:val="single" w:color="auto" w:sz="4" w:space="0"/>
            </w:tcBorders>
            <w:tcW w:w="9047"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技术部分</w:t>
            </w:r>
            <w:r>
              <w:rPr>
                <w:rFonts w:hint="eastAsia" w:ascii="宋体" w:hAnsi="宋体" w:eastAsia="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分</w:t>
            </w:r>
            <w:r/>
          </w:p>
        </w:tc>
      </w:tr>
      <w:tr>
        <w:trPr>
          <w:jc w:val="center"/>
          <w:trHeight w:val="948"/>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保安服务方案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13</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根据各投标人提供的保安服务方案，从以下量化维度综合评审打分：</w:t>
            </w:r>
            <w:r/>
          </w:p>
          <w:p>
            <w:pPr>
              <w:numPr>
                <w:ilvl w:val="0"/>
                <w:numId w:val="0"/>
              </w:numPr>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得13分：方案包含明确的岗位设置（按采购人需求足额配置，误差不超过5%）、服务时段（覆盖采购人全需求时段，无遗漏）、服务流程（每环节有明确时限，如交接班不超过10分钟），合理性、科学性强，完全贴合采购需求；</w:t>
            </w:r>
            <w:r/>
          </w:p>
          <w:p>
            <w:pPr>
              <w:numPr>
                <w:ilvl w:val="0"/>
                <w:numId w:val="0"/>
              </w:numPr>
              <w:ind w:left="0" w:firstLine="0"/>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得9分：方案岗位设置、服务时段基本符合需求，服务流程有3处以内轻微时限不明确，合理性、科学性存在轻微不足，基本满足采购需求；</w:t>
            </w:r>
            <w:r/>
          </w:p>
          <w:p>
            <w:pPr>
              <w:numPr>
                <w:ilvl w:val="0"/>
                <w:numId w:val="0"/>
              </w:numPr>
              <w:ind w:left="0" w:firstLine="0"/>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得5分：方案岗位配置缺失超过2个、服务时段遗漏1个及以上核心时段，或服务流程无明确时限，存在严重缺陷，无法有效支撑保安服务开展；</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bidi="ar"/>
              </w:rPr>
              <w:t xml:space="preserve">4. 未提供保安服务方案，不得分。</w:t>
            </w:r>
            <w:r/>
          </w:p>
        </w:tc>
      </w:tr>
      <w:tr>
        <w:trPr>
          <w:jc w:val="center"/>
          <w:trHeight w:val="386"/>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员工管理制度和培训方案</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根据供应商提供的相关方案，按以下量化标准评审打分：</w:t>
            </w:r>
            <w:r/>
          </w:p>
          <w:p>
            <w:pPr>
              <w:numPr>
                <w:ilvl w:val="0"/>
                <w:numId w:val="0"/>
              </w:numPr>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w:t>
            </w:r>
            <w:r>
              <w:rPr>
                <w:rFonts w:hint="eastAsia" w:ascii="宋体" w:hAnsi="宋体" w:eastAsia="宋体" w:cs="宋体"/>
                <w:sz w:val="21"/>
                <w:szCs w:val="21"/>
                <w:lang w:val="en-US" w:eastAsia="zh-CN" w:bidi="ar"/>
              </w:rPr>
              <w:t xml:space="preserve">得15分：人员管理制度涵盖考勤（迟到早退月累计不超过3次）、仪容仪表等5项以上核心内容；培训体系明确每月培训不少于2次、每次不少于90分钟；考核方案有量化指标（如服务合格率≥98%）；奖惩方案与考核结果直接挂钩，服务质量保证方案有明确的投诉处理时限（24小时内响应），可落地性强；</w:t>
            </w:r>
            <w:r/>
          </w:p>
          <w:p>
            <w:pPr>
              <w:numPr>
                <w:ilvl w:val="0"/>
                <w:numId w:val="0"/>
              </w:numPr>
              <w:ind w:left="0" w:firstLine="0"/>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t xml:space="preserve">得10分：人员管理制度涵盖3-4项核心内容；每月培训1-2次、每次60-90分钟；考核指标较模糊；奖惩方案基本挂钩考核，投诉处理时限不超过48小时，基本可落地；</w:t>
            </w:r>
            <w:r/>
          </w:p>
          <w:p>
            <w:pPr>
              <w:numPr>
                <w:ilvl w:val="0"/>
                <w:numId w:val="0"/>
              </w:numPr>
              <w:ind w:left="0" w:firstLine="0"/>
              <w:jc w:val="left"/>
              <w:keepLines w:val="0"/>
              <w:keepNext w:val="0"/>
              <w:pageBreakBefore w:val="0"/>
              <w:spacing w:line="360" w:lineRule="auto"/>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w:t>
            </w:r>
            <w:r>
              <w:rPr>
                <w:rFonts w:hint="eastAsia" w:ascii="宋体" w:hAnsi="宋体" w:eastAsia="宋体" w:cs="宋体"/>
                <w:sz w:val="21"/>
                <w:szCs w:val="21"/>
                <w:lang w:val="en-US" w:eastAsia="zh-CN" w:bidi="ar"/>
              </w:rPr>
              <w:t xml:space="preserve">得7分：人员管理制度不足3项核心内容；每月培训少于1次或单次不足60分钟；无明确考核指标；奖惩方案与考核无关联，缺乏可落地性；</w:t>
            </w:r>
            <w:r/>
          </w:p>
          <w:p>
            <w:pPr>
              <w:numPr>
                <w:ilvl w:val="0"/>
                <w:numId w:val="0"/>
              </w:numPr>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sz w:val="21"/>
                <w:szCs w:val="21"/>
                <w:lang w:val="en-US" w:eastAsia="zh-CN" w:bidi="ar"/>
              </w:rPr>
              <w:t xml:space="preserve">4. 未提供相关方案，不得分。</w:t>
            </w:r>
            <w:r/>
          </w:p>
        </w:tc>
      </w:tr>
      <w:tr>
        <w:trPr>
          <w:jc w:val="center"/>
          <w:trHeight w:val="848"/>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劳动保护措施</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7</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供应商为保障其员工合法权益，除按国家或行业规定强制投保养老保险、医疗保险、失业保险、工伤保险、生育保险外，额外投保雇主责任保险的，得7分。</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bidi="ar"/>
              </w:rPr>
              <w:t xml:space="preserve">备注：须提供与投保公司签订的雇主责任保险保单复印件（加盖投标单位公章），复印件需包含但不限于保单首页、签订方名称及联系方式和地址页、金额页、险种类别页、签章页；未提供保单等证明材料不全的，不得分。</w:t>
            </w:r>
            <w:r/>
          </w:p>
        </w:tc>
      </w:tr>
      <w:tr>
        <w:trPr>
          <w:jc w:val="center"/>
          <w:trHeight w:val="1302"/>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应急事件响应能力</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6814"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bidi="ar"/>
              </w:rPr>
              <w:t xml:space="preserve">根据各投标人应急响应量化指标综合评审打分：1. 得15分：应急响应方案明确，临时增加保安人员响应时间≤30分钟（管辖区内）、≤60分钟（管</w:t>
            </w:r>
            <w:r>
              <w:rPr>
                <w:rFonts w:hint="eastAsia" w:ascii="宋体" w:hAnsi="宋体" w:eastAsia="宋体" w:cs="宋体"/>
                <w:sz w:val="21"/>
                <w:szCs w:val="21"/>
                <w:lang w:val="en-US" w:eastAsia="zh-CN" w:bidi="ar"/>
              </w:rPr>
              <w:t xml:space="preserve">辖区外），设备装备调整响应时间≤2小时，有应急人员储备（储备人数≥需求峰值的20%），有完整的应急演练计划（每季度不少于1次）；2. 得10分：临时增加保安人员响应时间≤60分钟（管辖区内）、≤90分钟（管辖区外），设备装备调整响应时间≤3小时，应急人员储备≥需求峰值的10%，应急演练计划每半年不少于1次，合理性、科学性存在轻微不足；3. 得6分：临时增加保安人员响应时间＞90分钟，设备装备调整响应时间＞4小时，无应急人员储备或应急演练计划缺失，存在严重缺陷；4. 未提供应急响应方案及相关量化说明，不得分。</w:t>
            </w:r>
            <w:r/>
          </w:p>
        </w:tc>
      </w:tr>
    </w:tbl>
    <w:p>
      <w:pPr>
        <w:pStyle w:val="727"/>
        <w:jc w:val="center"/>
        <w:spacing w:line="360" w:lineRule="auto"/>
        <w:rPr>
          <w:rFonts w:ascii="宋体" w:hAnsi="宋体" w:eastAsia="宋体" w:cs="宋体"/>
          <w:b/>
          <w:color w:val="auto"/>
          <w:sz w:val="32"/>
          <w:szCs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eastAsia="宋体" w:cs="宋体"/>
          <w:b/>
          <w:color w:val="auto"/>
          <w:sz w:val="32"/>
          <w:szCs w:val="24"/>
        </w:rPr>
      </w:r>
      <w:r/>
    </w:p>
    <w:p>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rPr>
          <w:rFonts w:ascii="宋体" w:hAnsi="宋体" w:cs="宋体"/>
          <w:b/>
          <w:color w:val="auto"/>
          <w:sz w:val="32"/>
        </w:rPr>
      </w:pPr>
      <w:r>
        <w:rPr>
          <w:rFonts w:ascii="宋体" w:hAnsi="宋体" w:cs="宋体"/>
          <w:b/>
          <w:color w:val="auto"/>
          <w:sz w:val="32"/>
        </w:rPr>
      </w:r>
      <w:r/>
    </w:p>
    <w:p>
      <w:pPr>
        <w:pStyle w:val="727"/>
        <w:jc w:val="center"/>
        <w:spacing w:line="360" w:lineRule="auto"/>
        <w:rPr>
          <w:rFonts w:ascii="宋体" w:hAnsi="宋体" w:eastAsia="宋体" w:cs="宋体"/>
          <w:b/>
          <w:color w:val="auto"/>
          <w:sz w:val="36"/>
          <w:szCs w:val="22"/>
        </w:rPr>
      </w:pPr>
      <w:r>
        <w:rPr>
          <w:rFonts w:hint="eastAsia" w:ascii="宋体" w:hAnsi="宋体" w:eastAsia="宋体" w:cs="宋体"/>
          <w:b/>
          <w:color w:val="auto"/>
          <w:sz w:val="32"/>
          <w:szCs w:val="24"/>
        </w:rPr>
        <w:t xml:space="preserve">第六章 </w:t>
      </w:r>
      <w:r>
        <w:rPr>
          <w:rFonts w:hint="eastAsia" w:ascii="宋体" w:hAnsi="宋体" w:eastAsia="宋体" w:cs="宋体"/>
          <w:b/>
          <w:color w:val="auto"/>
          <w:sz w:val="40"/>
          <w:szCs w:val="32"/>
        </w:rPr>
        <w:t xml:space="preserve"> </w:t>
      </w:r>
      <w:r>
        <w:rPr>
          <w:rFonts w:hint="eastAsia" w:ascii="宋体" w:hAnsi="宋体" w:eastAsia="宋体" w:cs="宋体"/>
          <w:b/>
          <w:color w:val="auto"/>
          <w:sz w:val="36"/>
          <w:szCs w:val="22"/>
        </w:rPr>
        <w:t xml:space="preserve">响应文件的格式</w:t>
      </w:r>
      <w:bookmarkEnd w:id="113"/>
      <w:r/>
      <w:r/>
    </w:p>
    <w:p>
      <w:pPr>
        <w:ind w:firstLine="422"/>
        <w:jc w:val="center"/>
        <w:spacing w:line="360" w:lineRule="auto"/>
        <w:rPr>
          <w:rFonts w:ascii="宋体" w:hAnsi="宋体" w:cs="宋体"/>
          <w:b/>
          <w:color w:val="auto"/>
          <w:szCs w:val="21"/>
        </w:rPr>
      </w:pPr>
      <w:r>
        <w:rPr>
          <w:rFonts w:ascii="宋体" w:hAnsi="宋体" w:cs="宋体"/>
          <w:b/>
          <w:color w:val="auto"/>
          <w:szCs w:val="21"/>
        </w:rPr>
      </w:r>
      <w:r/>
    </w:p>
    <w:p>
      <w:pPr>
        <w:ind w:firstLine="643"/>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竞争性磋商响应文件</w:t>
      </w:r>
      <w:r/>
    </w:p>
    <w:p>
      <w:pPr>
        <w:pStyle w:val="940"/>
        <w:ind w:firstLine="422"/>
        <w:jc w:val="center"/>
        <w:spacing w:before="0" w:after="0"/>
        <w:rPr>
          <w:rFonts w:ascii="宋体" w:hAnsi="宋体" w:cs="宋体"/>
          <w:b/>
          <w:bCs/>
          <w:color w:val="auto"/>
          <w:sz w:val="21"/>
          <w:szCs w:val="21"/>
        </w:rPr>
      </w:pPr>
      <w:r>
        <w:rPr>
          <w:rFonts w:ascii="宋体" w:hAnsi="宋体" w:cs="宋体"/>
          <w:b/>
          <w:bCs/>
          <w:color w:val="auto"/>
          <w:sz w:val="21"/>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项 目 名 称：</w:t>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项 目 编 号：</w:t>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磋商供应商名称（加盖CA电子公章）：</w:t>
      </w:r>
      <w:r/>
    </w:p>
    <w:p>
      <w:pPr>
        <w:spacing w:line="360" w:lineRule="auto"/>
        <w:rPr>
          <w:rFonts w:ascii="宋体" w:hAnsi="宋体" w:cs="宋体"/>
          <w:b/>
          <w:color w:val="auto"/>
          <w:szCs w:val="21"/>
        </w:rPr>
      </w:pPr>
      <w:r>
        <w:rPr>
          <w:rFonts w:hint="eastAsia" w:ascii="宋体" w:hAnsi="宋体" w:cs="宋体"/>
          <w:b/>
          <w:color w:val="auto"/>
          <w:szCs w:val="21"/>
        </w:rPr>
        <w:t xml:space="preserve">             </w:t>
      </w:r>
      <w:r/>
    </w:p>
    <w:p>
      <w:pPr>
        <w:ind w:firstLine="422"/>
        <w:jc w:val="center"/>
        <w:spacing w:line="360" w:lineRule="auto"/>
        <w:rPr>
          <w:rFonts w:ascii="宋体" w:hAnsi="宋体" w:cs="宋体"/>
          <w:b/>
          <w:color w:val="auto"/>
          <w:szCs w:val="21"/>
        </w:rPr>
      </w:pPr>
      <w:r>
        <w:rPr>
          <w:rFonts w:ascii="宋体" w:hAnsi="宋体" w:cs="宋体"/>
          <w:b/>
          <w:color w:val="auto"/>
          <w:szCs w:val="21"/>
        </w:rPr>
      </w:r>
      <w:r/>
    </w:p>
    <w:p>
      <w:pPr>
        <w:ind w:firstLine="422"/>
        <w:jc w:val="center"/>
        <w:spacing w:line="360" w:lineRule="auto"/>
        <w:rPr>
          <w:rFonts w:ascii="宋体" w:hAnsi="宋体" w:cs="宋体"/>
          <w:b/>
          <w:color w:val="auto"/>
          <w:szCs w:val="21"/>
        </w:rPr>
      </w:pPr>
      <w:r>
        <w:rPr>
          <w:rFonts w:ascii="宋体" w:hAnsi="宋体" w:cs="宋体"/>
          <w:b/>
          <w:color w:val="auto"/>
          <w:szCs w:val="21"/>
        </w:rPr>
      </w:r>
      <w:r/>
    </w:p>
    <w:p>
      <w:pPr>
        <w:ind w:firstLine="422"/>
        <w:jc w:val="center"/>
        <w:spacing w:line="360" w:lineRule="auto"/>
        <w:rPr>
          <w:rFonts w:ascii="宋体" w:hAnsi="宋体" w:cs="宋体"/>
          <w:b/>
          <w:color w:val="auto"/>
          <w:szCs w:val="21"/>
        </w:rPr>
      </w:pPr>
      <w:r>
        <w:rPr>
          <w:rFonts w:hint="eastAsia" w:ascii="宋体" w:hAnsi="宋体" w:cs="宋体"/>
          <w:b/>
          <w:color w:val="auto"/>
          <w:szCs w:val="21"/>
        </w:rPr>
        <w:t xml:space="preserve">XXXX年XX月XX日</w:t>
      </w:r>
      <w:r/>
    </w:p>
    <w:p>
      <w:pPr>
        <w:pStyle w:val="940"/>
        <w:ind w:firstLine="420"/>
        <w:spacing w:before="0" w:after="0"/>
        <w:rPr>
          <w:rFonts w:ascii="宋体" w:hAnsi="宋体" w:cs="宋体"/>
          <w:color w:val="auto"/>
          <w:sz w:val="21"/>
          <w:szCs w:val="21"/>
        </w:rPr>
      </w:pPr>
      <w:r>
        <w:rPr>
          <w:rFonts w:ascii="宋体" w:hAnsi="宋体" w:cs="宋体"/>
          <w:color w:val="auto"/>
          <w:sz w:val="21"/>
          <w:szCs w:val="21"/>
        </w:rPr>
      </w:r>
      <w:r/>
    </w:p>
    <w:p>
      <w:pPr>
        <w:pStyle w:val="940"/>
        <w:ind w:firstLine="420"/>
        <w:spacing w:before="0" w:after="0"/>
        <w:rPr>
          <w:rFonts w:ascii="宋体" w:hAnsi="宋体" w:cs="宋体"/>
          <w:color w:val="auto"/>
          <w:sz w:val="21"/>
          <w:szCs w:val="21"/>
        </w:rPr>
      </w:pPr>
      <w:r>
        <w:rPr>
          <w:rFonts w:ascii="宋体" w:hAnsi="宋体" w:cs="宋体"/>
          <w:color w:val="auto"/>
          <w:sz w:val="21"/>
          <w:szCs w:val="21"/>
        </w:rPr>
      </w:r>
      <w:r/>
    </w:p>
    <w:p>
      <w:pPr>
        <w:spacing w:line="360" w:lineRule="auto"/>
        <w:rPr>
          <w:rFonts w:ascii="宋体" w:hAnsi="宋体" w:cs="宋体"/>
          <w:color w:val="auto"/>
          <w:szCs w:val="21"/>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cs="宋体"/>
          <w:color w:val="auto"/>
        </w:rPr>
        <w:br w:type="page" w:clear="all"/>
      </w:r>
      <w:r/>
    </w:p>
    <w:p>
      <w:pPr>
        <w:jc w:val="center"/>
        <w:spacing w:line="360" w:lineRule="auto"/>
        <w:rPr>
          <w:rFonts w:ascii="宋体" w:hAnsi="宋体" w:cs="宋体"/>
          <w:b/>
          <w:bCs/>
          <w:iCs/>
          <w:color w:val="auto"/>
          <w:sz w:val="32"/>
          <w:szCs w:val="32"/>
        </w:rPr>
      </w:pPr>
      <w:r/>
      <w:bookmarkStart w:id="115" w:name="_Toc456102122"/>
      <w:r/>
      <w:bookmarkStart w:id="116" w:name="_Toc456102499"/>
      <w:r/>
      <w:bookmarkStart w:id="117" w:name="_Toc456102676"/>
      <w:r/>
      <w:bookmarkStart w:id="118" w:name="_Toc337816640"/>
      <w:r>
        <w:rPr>
          <w:rFonts w:hint="eastAsia" w:ascii="宋体" w:hAnsi="宋体" w:cs="宋体"/>
          <w:b/>
          <w:bCs/>
          <w:iCs/>
          <w:color w:val="auto"/>
          <w:sz w:val="32"/>
          <w:szCs w:val="32"/>
        </w:rPr>
        <w:t xml:space="preserve">具备履行合同所必需的设备和专业技术能力的声明</w:t>
      </w:r>
      <w:r/>
    </w:p>
    <w:p>
      <w:pPr>
        <w:jc w:val="center"/>
        <w:spacing w:line="360" w:lineRule="auto"/>
        <w:rPr>
          <w:rFonts w:ascii="宋体" w:hAnsi="宋体" w:cs="宋体"/>
          <w:b/>
          <w:bCs/>
          <w:iCs/>
          <w:color w:val="auto"/>
          <w:sz w:val="32"/>
          <w:szCs w:val="32"/>
        </w:rPr>
      </w:pPr>
      <w:r>
        <w:rPr>
          <w:rFonts w:ascii="宋体" w:hAnsi="宋体" w:cs="宋体"/>
          <w:b/>
          <w:bCs/>
          <w:iCs/>
          <w:color w:val="auto"/>
          <w:sz w:val="32"/>
          <w:szCs w:val="32"/>
        </w:rPr>
      </w:r>
      <w:r/>
    </w:p>
    <w:p>
      <w:pPr>
        <w:spacing w:line="360" w:lineRule="auto"/>
        <w:rPr>
          <w:rFonts w:ascii="宋体" w:hAnsi="宋体" w:cs="宋体"/>
          <w:color w:val="auto"/>
          <w:sz w:val="24"/>
        </w:rPr>
      </w:pPr>
      <w:r>
        <w:rPr>
          <w:rFonts w:hint="eastAsia" w:ascii="宋体" w:hAnsi="宋体" w:cs="宋体"/>
          <w:color w:val="auto"/>
          <w:sz w:val="24"/>
          <w:u w:val="single"/>
        </w:rPr>
        <w:t xml:space="preserve">               （采购人名称）：</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w:t>
      </w:r>
      <w:r>
        <w:rPr>
          <w:rFonts w:hint="eastAsia" w:ascii="宋体" w:hAnsi="宋体" w:cs="宋体"/>
          <w:color w:val="auto"/>
          <w:sz w:val="24"/>
          <w:u w:val="single"/>
        </w:rPr>
        <w:t xml:space="preserve">                             </w:t>
      </w:r>
      <w:r>
        <w:rPr>
          <w:rFonts w:hint="eastAsia" w:ascii="宋体" w:hAnsi="宋体" w:cs="宋体"/>
          <w:color w:val="auto"/>
          <w:sz w:val="24"/>
        </w:rPr>
        <w:t xml:space="preserve">（供应商名称）郑重声明：我公司具备履行本项采购合同所必需的设备和专业技术能力。</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                                     声明人：（加盖CA电子公章）</w:t>
      </w:r>
      <w:r/>
    </w:p>
    <w:p>
      <w:pPr>
        <w:ind w:firstLine="480"/>
        <w:spacing w:line="360" w:lineRule="auto"/>
        <w:rPr>
          <w:rFonts w:ascii="宋体" w:hAnsi="宋体" w:cs="宋体"/>
          <w:color w:val="auto"/>
          <w:sz w:val="24"/>
        </w:rPr>
      </w:pPr>
      <w:r>
        <w:rPr>
          <w:rFonts w:hint="eastAsia" w:ascii="宋体" w:hAnsi="宋体" w:cs="宋体"/>
          <w:bCs/>
          <w:color w:val="auto"/>
          <w:sz w:val="24"/>
        </w:rPr>
        <w:t xml:space="preserve">                                     </w:t>
      </w:r>
      <w:r>
        <w:rPr>
          <w:rFonts w:hint="eastAsia" w:ascii="宋体" w:hAnsi="宋体" w:cs="宋体"/>
          <w:color w:val="auto"/>
          <w:sz w:val="24"/>
        </w:rPr>
        <w:t xml:space="preserve">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8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rPr>
        <w:br w:type="page" w:clear="all"/>
      </w:r>
      <w:r/>
    </w:p>
    <w:p>
      <w:pPr>
        <w:spacing w:line="360" w:lineRule="auto"/>
        <w:rPr>
          <w:rFonts w:ascii="宋体" w:hAnsi="宋体" w:cs="宋体"/>
          <w:b/>
          <w:color w:val="auto"/>
          <w:sz w:val="28"/>
          <w:szCs w:val="28"/>
        </w:rPr>
      </w:pPr>
      <w:r>
        <w:rPr>
          <w:rFonts w:hint="eastAsia" w:ascii="宋体" w:hAnsi="宋体" w:cs="宋体"/>
          <w:b/>
          <w:color w:val="auto"/>
          <w:sz w:val="28"/>
          <w:szCs w:val="28"/>
        </w:rPr>
        <w:t xml:space="preserve">参加政府采购活动前 3 年内在经营活动中没有重大违法记录的书面声明</w:t>
      </w:r>
      <w:r/>
    </w:p>
    <w:p>
      <w:pPr>
        <w:pStyle w:val="728"/>
        <w:ind w:firstLine="562"/>
        <w:jc w:val="center"/>
        <w:spacing w:before="0" w:after="0" w:line="360" w:lineRule="auto"/>
        <w:rPr>
          <w:rFonts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我公司郑重声明：参加本次政府采购活动前3年内，我公司在经营活动中没有因违法经营受到刑事处罚或者责令停产停业、吊销许可证或者执照、较大数额罚款等行政处罚。</w:t>
      </w:r>
      <w:r/>
    </w:p>
    <w:p>
      <w:pPr>
        <w:ind w:firstLine="420"/>
        <w:spacing w:line="360" w:lineRule="auto"/>
        <w:rPr>
          <w:rFonts w:ascii="宋体" w:hAnsi="宋体" w:cs="宋体"/>
          <w:bCs/>
          <w:color w:val="auto"/>
          <w:szCs w:val="21"/>
        </w:rPr>
      </w:pPr>
      <w:r>
        <w:rPr>
          <w:rFonts w:ascii="宋体" w:hAnsi="宋体" w:cs="宋体"/>
          <w:bCs/>
          <w:color w:val="auto"/>
          <w:szCs w:val="21"/>
        </w:rPr>
      </w:r>
      <w:r/>
    </w:p>
    <w:p>
      <w:pPr>
        <w:ind w:firstLine="4536"/>
        <w:spacing w:line="360" w:lineRule="auto"/>
        <w:rPr>
          <w:rFonts w:ascii="宋体" w:hAnsi="宋体" w:cs="宋体"/>
          <w:bCs/>
          <w:color w:val="auto"/>
          <w:szCs w:val="21"/>
        </w:rPr>
      </w:pPr>
      <w:r>
        <w:rPr>
          <w:rFonts w:hint="eastAsia" w:ascii="宋体" w:hAnsi="宋体" w:cs="宋体"/>
          <w:bCs/>
          <w:color w:val="auto"/>
          <w:szCs w:val="21"/>
        </w:rPr>
        <w:t xml:space="preserve">供应商名称（加盖CA电子公章）：</w:t>
      </w:r>
      <w:r/>
    </w:p>
    <w:p>
      <w:pPr>
        <w:ind w:left="420" w:hanging="210"/>
        <w:spacing w:line="360" w:lineRule="auto"/>
        <w:rPr>
          <w:rFonts w:ascii="宋体" w:hAnsi="宋体" w:cs="宋体"/>
          <w:bCs/>
          <w:color w:val="auto"/>
          <w:szCs w:val="21"/>
        </w:rPr>
      </w:pPr>
      <w:r>
        <w:rPr>
          <w:rFonts w:hint="eastAsia" w:ascii="宋体" w:hAnsi="宋体" w:cs="宋体"/>
          <w:bCs/>
          <w:color w:val="auto"/>
          <w:szCs w:val="21"/>
        </w:rPr>
        <w:t xml:space="preserve">                                         法定代表人或授权代表（签字或盖章）：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                                          日期：  年  月  日</w:t>
      </w:r>
      <w:r/>
    </w:p>
    <w:p>
      <w:pPr>
        <w:spacing w:line="360" w:lineRule="auto"/>
        <w:rPr>
          <w:rFonts w:ascii="宋体" w:hAnsi="宋体" w:cs="宋体"/>
          <w:color w:val="auto"/>
          <w:sz w:val="28"/>
          <w:szCs w:val="28"/>
        </w:rPr>
      </w:pPr>
      <w:r>
        <w:rPr>
          <w:rFonts w:hint="eastAsia" w:ascii="宋体" w:hAnsi="宋体" w:cs="宋体"/>
          <w:color w:val="auto"/>
        </w:rPr>
        <w:br w:type="page" w:clear="all"/>
      </w:r>
      <w:r/>
    </w:p>
    <w:p>
      <w:pPr>
        <w:pStyle w:val="728"/>
        <w:ind w:firstLine="562"/>
        <w:jc w:val="center"/>
        <w:spacing w:before="0" w:after="0" w:line="360" w:lineRule="auto"/>
        <w:rPr>
          <w:rFonts w:ascii="宋体" w:hAnsi="宋体" w:eastAsia="宋体" w:cs="宋体"/>
          <w:color w:val="auto"/>
          <w:sz w:val="28"/>
          <w:szCs w:val="28"/>
        </w:rPr>
      </w:pPr>
      <w:r>
        <w:rPr>
          <w:rFonts w:hint="eastAsia" w:ascii="宋体" w:hAnsi="宋体" w:eastAsia="宋体" w:cs="宋体"/>
          <w:color w:val="auto"/>
          <w:sz w:val="28"/>
          <w:szCs w:val="28"/>
        </w:rPr>
        <w:t xml:space="preserve">法定代表人授权书</w:t>
      </w:r>
      <w:r/>
    </w:p>
    <w:p>
      <w:pPr>
        <w:pStyle w:val="944"/>
        <w:ind w:firstLine="422"/>
        <w:jc w:val="center"/>
        <w:spacing w:line="360" w:lineRule="auto"/>
        <w:rPr>
          <w:rFonts w:ascii="宋体" w:hAnsi="宋体" w:cs="宋体"/>
          <w:b/>
          <w:color w:val="auto"/>
          <w:sz w:val="21"/>
          <w:szCs w:val="21"/>
        </w:rPr>
      </w:pPr>
      <w:r>
        <w:rPr>
          <w:rFonts w:ascii="宋体" w:hAnsi="宋体" w:cs="宋体"/>
          <w:b/>
          <w:color w:val="auto"/>
          <w:sz w:val="21"/>
          <w:szCs w:val="21"/>
        </w:rPr>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本授权书声明：____________（供应商名称）授权________________（被授权人的姓名）为我方就</w:t>
      </w:r>
      <w:r>
        <w:rPr>
          <w:rFonts w:hint="eastAsia" w:ascii="宋体" w:hAnsi="宋体" w:cs="宋体"/>
          <w:color w:val="auto"/>
          <w:sz w:val="21"/>
          <w:szCs w:val="21"/>
          <w:u w:val="single"/>
        </w:rPr>
        <w:t xml:space="preserve">                         （项目名称）</w:t>
      </w:r>
      <w:r>
        <w:rPr>
          <w:rFonts w:hint="eastAsia" w:ascii="宋体" w:hAnsi="宋体" w:cs="宋体"/>
          <w:color w:val="auto"/>
          <w:sz w:val="21"/>
          <w:szCs w:val="21"/>
        </w:rPr>
        <w:t xml:space="preserve">采购活动的合法代理人，以本公司名义全权处理一切与该项目采购有关的事务。</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授权期限：</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    </w:t>
      </w:r>
      <w:r/>
    </w:p>
    <w:p>
      <w:pPr>
        <w:pStyle w:val="944"/>
        <w:ind w:firstLine="420"/>
        <w:spacing w:line="360" w:lineRule="auto"/>
        <w:rPr>
          <w:rFonts w:ascii="宋体" w:hAnsi="宋体" w:cs="宋体"/>
          <w:color w:val="auto"/>
          <w:sz w:val="21"/>
          <w:szCs w:val="21"/>
        </w:rPr>
      </w:pPr>
      <w:r>
        <w:rPr>
          <w:rFonts w:ascii="宋体" w:hAnsi="宋体" w:cs="宋体"/>
          <w:color w:val="auto"/>
          <w:sz w:val="21"/>
          <w:szCs w:val="21"/>
        </w:rPr>
      </w:r>
      <w:r/>
    </w:p>
    <w:p>
      <w:pPr>
        <w:ind w:firstLine="840"/>
        <w:spacing w:line="360" w:lineRule="auto"/>
        <w:rPr>
          <w:rFonts w:ascii="宋体" w:hAnsi="宋体" w:cs="宋体"/>
          <w:color w:val="auto"/>
          <w:szCs w:val="21"/>
        </w:rPr>
      </w:pPr>
      <w:r>
        <w:rPr>
          <w:rFonts w:hint="eastAsia" w:ascii="宋体" w:hAnsi="宋体" w:cs="宋体"/>
          <w:bCs/>
          <w:color w:val="auto"/>
          <w:szCs w:val="21"/>
        </w:rPr>
        <w:t xml:space="preserve">供应商名称（加盖CA电子公章）：</w:t>
      </w:r>
      <w:r>
        <w:rPr>
          <w:rFonts w:hint="eastAsia" w:ascii="宋体" w:hAnsi="宋体" w:cs="宋体"/>
          <w:color w:val="auto"/>
          <w:szCs w:val="21"/>
        </w:rPr>
        <w:t xml:space="preserve">__________________</w:t>
      </w:r>
      <w:r/>
    </w:p>
    <w:p>
      <w:pPr>
        <w:pStyle w:val="944"/>
        <w:ind w:firstLine="840"/>
        <w:spacing w:line="360" w:lineRule="auto"/>
        <w:rPr>
          <w:rFonts w:ascii="宋体" w:hAnsi="宋体" w:cs="宋体"/>
          <w:color w:val="auto"/>
          <w:sz w:val="21"/>
          <w:szCs w:val="21"/>
        </w:rPr>
      </w:pPr>
      <w:r>
        <w:rPr>
          <w:rFonts w:hint="eastAsia" w:ascii="宋体" w:hAnsi="宋体" w:cs="宋体"/>
          <w:color w:val="auto"/>
          <w:sz w:val="21"/>
          <w:szCs w:val="21"/>
        </w:rPr>
        <w:t xml:space="preserve">法定代表人（签字或盖章）：_______________________</w:t>
      </w:r>
      <w:r/>
    </w:p>
    <w:p>
      <w:pPr>
        <w:pStyle w:val="944"/>
        <w:ind w:firstLine="840"/>
        <w:spacing w:line="360" w:lineRule="auto"/>
        <w:rPr>
          <w:rFonts w:ascii="宋体" w:hAnsi="宋体" w:cs="宋体"/>
          <w:color w:val="auto"/>
          <w:sz w:val="21"/>
          <w:szCs w:val="21"/>
        </w:rPr>
      </w:pPr>
      <w:r>
        <w:rPr>
          <w:rFonts w:hint="eastAsia" w:ascii="宋体" w:hAnsi="宋体" w:cs="宋体"/>
          <w:color w:val="auto"/>
          <w:sz w:val="21"/>
          <w:szCs w:val="21"/>
        </w:rPr>
        <w:t xml:space="preserve">委托代理人（签字或盖章）：_______________________</w:t>
      </w:r>
      <w:r/>
    </w:p>
    <w:p>
      <w:pPr>
        <w:pStyle w:val="944"/>
        <w:ind w:firstLine="840"/>
        <w:spacing w:line="360" w:lineRule="auto"/>
        <w:rPr>
          <w:rFonts w:ascii="宋体" w:hAnsi="宋体" w:cs="宋体"/>
          <w:color w:val="auto"/>
          <w:sz w:val="21"/>
          <w:szCs w:val="21"/>
        </w:rPr>
      </w:pPr>
      <w:r>
        <w:rPr>
          <w:rFonts w:hint="eastAsia" w:ascii="宋体" w:hAnsi="宋体" w:cs="宋体"/>
          <w:color w:val="auto"/>
          <w:sz w:val="21"/>
          <w:szCs w:val="21"/>
        </w:rPr>
        <w:t xml:space="preserve">地址：___________________________________________</w:t>
      </w:r>
      <w:r/>
    </w:p>
    <w:p>
      <w:pPr>
        <w:pStyle w:val="944"/>
        <w:ind w:firstLine="840"/>
        <w:spacing w:line="360" w:lineRule="auto"/>
        <w:rPr>
          <w:rFonts w:ascii="宋体" w:hAnsi="宋体" w:cs="宋体"/>
          <w:color w:val="auto"/>
          <w:sz w:val="21"/>
          <w:szCs w:val="21"/>
          <w:u w:val="single"/>
        </w:rPr>
      </w:pPr>
      <w:r>
        <w:rPr>
          <w:rFonts w:hint="eastAsia" w:ascii="宋体" w:hAnsi="宋体" w:cs="宋体"/>
          <w:color w:val="auto"/>
          <w:sz w:val="21"/>
          <w:szCs w:val="21"/>
        </w:rPr>
        <w:t xml:space="preserve">联系电话： </w:t>
      </w:r>
      <w:r>
        <w:rPr>
          <w:rFonts w:hint="eastAsia" w:ascii="宋体" w:hAnsi="宋体" w:cs="宋体"/>
          <w:color w:val="auto"/>
          <w:sz w:val="21"/>
          <w:szCs w:val="21"/>
          <w:u w:val="single"/>
        </w:rPr>
        <w:t xml:space="preserve">                                     </w:t>
      </w:r>
      <w:r/>
    </w:p>
    <w:p>
      <w:pPr>
        <w:pStyle w:val="944"/>
        <w:ind w:firstLine="840"/>
        <w:spacing w:line="360" w:lineRule="auto"/>
        <w:rPr>
          <w:rFonts w:ascii="宋体" w:hAnsi="宋体" w:cs="宋体"/>
          <w:color w:val="auto"/>
          <w:sz w:val="21"/>
          <w:szCs w:val="21"/>
        </w:rPr>
      </w:pPr>
      <w:r>
        <w:rPr>
          <w:rFonts w:hint="eastAsia" w:ascii="宋体" w:hAnsi="宋体" w:cs="宋体"/>
          <w:color w:val="auto"/>
          <w:sz w:val="21"/>
          <w:szCs w:val="21"/>
        </w:rPr>
        <w:t xml:space="preserve">日期：</w:t>
      </w:r>
      <w:bookmarkStart w:id="119" w:name="_Hlt26955070"/>
      <w:r/>
      <w:bookmarkEnd w:id="119"/>
      <w:r/>
      <w:bookmarkStart w:id="120" w:name="_Hlt26671380"/>
      <w:r/>
      <w:bookmarkEnd w:id="120"/>
      <w:r/>
      <w:bookmarkStart w:id="121" w:name="_格式3__银行出具的资信证明"/>
      <w:r/>
      <w:bookmarkEnd w:id="121"/>
      <w:r>
        <w:rPr>
          <w:rFonts w:hint="eastAsia" w:ascii="宋体" w:hAnsi="宋体" w:cs="宋体"/>
          <w:color w:val="auto"/>
          <w:sz w:val="21"/>
          <w:szCs w:val="21"/>
        </w:rPr>
        <w:t xml:space="preserve"> 年 月  日</w:t>
      </w:r>
      <w:r/>
    </w:p>
    <w:p>
      <w:pPr>
        <w:pStyle w:val="740"/>
        <w:spacing w:line="360" w:lineRule="auto"/>
        <w:rPr>
          <w:rFonts w:ascii="宋体" w:hAnsi="宋体" w:cs="宋体"/>
          <w:color w:val="auto"/>
          <w:szCs w:val="21"/>
        </w:rPr>
      </w:pPr>
      <w:r>
        <w:rPr>
          <w:rFonts w:ascii="宋体" w:hAnsi="宋体" w:cs="宋体"/>
          <w:color w:val="auto"/>
          <w:szCs w:val="21"/>
        </w:rPr>
      </w:r>
      <w:r/>
    </w:p>
    <w:p>
      <w:pPr>
        <w:pStyle w:val="740"/>
        <w:spacing w:line="360" w:lineRule="auto"/>
        <w:rPr>
          <w:rFonts w:ascii="宋体" w:hAnsi="宋体" w:cs="宋体"/>
          <w:color w:val="auto"/>
          <w:szCs w:val="21"/>
        </w:rPr>
      </w:pPr>
      <w:r>
        <w:rPr>
          <w:rFonts w:ascii="宋体" w:hAnsi="宋体" w:cs="宋体"/>
          <w:color w:val="auto"/>
          <w:szCs w:val="21"/>
        </w:rPr>
      </w:r>
      <w:r/>
    </w:p>
    <w:p>
      <w:pPr>
        <w:pStyle w:val="944"/>
        <w:spacing w:line="360" w:lineRule="auto"/>
        <w:rPr>
          <w:rFonts w:ascii="宋体" w:hAnsi="宋体" w:cs="宋体"/>
          <w:bCs/>
          <w:color w:val="auto"/>
          <w:sz w:val="21"/>
          <w:szCs w:val="21"/>
        </w:rPr>
      </w:pPr>
      <w:r>
        <w:rPr>
          <w:rFonts w:hint="eastAsia" w:ascii="宋体" w:hAnsi="宋体" w:cs="宋体"/>
          <w:color w:val="auto"/>
        </w:rPr>
        <w:br w:type="page" w:clear="all"/>
      </w:r>
      <w:r/>
    </w:p>
    <w:p>
      <w:pPr>
        <w:jc w:val="center"/>
        <w:spacing w:line="360" w:lineRule="auto"/>
        <w:rPr>
          <w:rFonts w:ascii="宋体" w:hAnsi="宋体" w:cs="宋体"/>
          <w:b/>
          <w:color w:val="auto"/>
          <w:sz w:val="36"/>
          <w:szCs w:val="36"/>
          <w:lang w:val="zh-CN"/>
        </w:rPr>
      </w:pPr>
      <w:r/>
      <w:bookmarkStart w:id="122" w:name="_Toc55639393"/>
      <w:r/>
      <w:bookmarkStart w:id="123" w:name="_Toc56141898"/>
      <w:r/>
      <w:bookmarkStart w:id="124" w:name="_Toc440442375"/>
      <w:r/>
      <w:bookmarkStart w:id="125" w:name="_Toc54372071"/>
      <w:r/>
      <w:bookmarkStart w:id="126" w:name="_Toc56139088"/>
      <w:r/>
      <w:bookmarkStart w:id="127" w:name="_Toc56409114"/>
      <w:r/>
      <w:bookmarkStart w:id="128" w:name="_Toc54372237"/>
      <w:r/>
      <w:bookmarkStart w:id="129" w:name="_Toc434481560"/>
      <w:r/>
      <w:bookmarkStart w:id="130" w:name="_Toc55705168"/>
      <w:r/>
      <w:bookmarkStart w:id="131" w:name="_Toc55654540"/>
      <w:r/>
      <w:bookmarkStart w:id="132" w:name="_Toc439777351"/>
      <w:r/>
      <w:bookmarkStart w:id="133" w:name="_Toc56153862"/>
      <w:r/>
      <w:bookmarkStart w:id="134" w:name="_Toc59900983"/>
      <w:r/>
      <w:bookmarkStart w:id="135" w:name="_Toc439777159"/>
      <w:r/>
      <w:bookmarkStart w:id="136" w:name="_Toc54372655"/>
      <w:r/>
      <w:bookmarkStart w:id="137" w:name="_Toc55707673"/>
      <w:r/>
      <w:bookmarkStart w:id="138" w:name="_Toc59896715"/>
      <w:r>
        <w:rPr>
          <w:rFonts w:hint="eastAsia" w:ascii="宋体" w:hAnsi="宋体" w:cs="宋体"/>
          <w:b/>
          <w:color w:val="auto"/>
          <w:sz w:val="36"/>
          <w:szCs w:val="36"/>
          <w:lang w:val="zh-CN"/>
        </w:rPr>
        <w:t xml:space="preserve">中小企业声明函</w:t>
      </w:r>
      <w:r/>
    </w:p>
    <w:p>
      <w:pPr>
        <w:pStyle w:val="947"/>
        <w:spacing w:line="360" w:lineRule="auto"/>
        <w:rPr>
          <w:rFonts w:hAnsi="宋体" w:eastAsia="宋体"/>
          <w:color w:val="auto"/>
          <w:sz w:val="21"/>
          <w:lang w:val="zh-CN"/>
        </w:rPr>
      </w:pPr>
      <w:r>
        <w:rPr>
          <w:rFonts w:hint="eastAsia" w:hAnsi="宋体" w:eastAsia="宋体"/>
          <w:color w:val="auto"/>
          <w:sz w:val="21"/>
          <w:lang w:val="zh-CN"/>
        </w:rPr>
        <w:t xml:space="preserve">______________________：</w:t>
      </w:r>
      <w:r/>
    </w:p>
    <w:p>
      <w:pPr>
        <w:pStyle w:val="947"/>
        <w:ind w:firstLine="1575"/>
        <w:spacing w:line="360" w:lineRule="auto"/>
        <w:rPr>
          <w:rFonts w:hAnsi="宋体" w:eastAsia="宋体"/>
          <w:color w:val="auto"/>
          <w:sz w:val="21"/>
          <w:lang w:val="zh-CN"/>
        </w:rPr>
      </w:pPr>
      <w:r>
        <w:rPr>
          <w:rFonts w:hAnsi="宋体" w:eastAsia="宋体"/>
          <w:color w:val="auto"/>
          <w:sz w:val="21"/>
          <w:lang w:val="zh-CN"/>
        </w:rPr>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本公司郑重声明，根据《政府采购促进中小企业发展管理办法》（财库〔2020〕46号）的规定，本公司</w:t>
      </w:r>
      <w:bookmarkStart w:id="139" w:name="OLE_LINK5"/>
      <w:r/>
      <w:bookmarkStart w:id="140" w:name="OLE_LINK2"/>
      <w:r>
        <w:rPr>
          <w:rFonts w:hint="eastAsia" w:ascii="宋体" w:hAnsi="宋体" w:cs="宋体"/>
          <w:color w:val="auto"/>
          <w:szCs w:val="21"/>
          <w:lang w:val="zh-CN"/>
        </w:rPr>
        <w:t xml:space="preserve">参加</w:t>
      </w:r>
      <w:r>
        <w:rPr>
          <w:rFonts w:hint="eastAsia" w:ascii="宋体" w:hAnsi="宋体" w:cs="宋体"/>
          <w:color w:val="auto"/>
          <w:szCs w:val="21"/>
          <w:u w:val="single"/>
          <w:lang w:val="zh-CN"/>
        </w:rPr>
        <w:t xml:space="preserve">   （</w:t>
      </w:r>
      <w:r>
        <w:rPr>
          <w:rFonts w:hint="eastAsia" w:ascii="宋体" w:hAnsi="宋体" w:cs="宋体"/>
          <w:color w:val="auto"/>
          <w:szCs w:val="21"/>
          <w:u w:val="single"/>
        </w:rPr>
        <w:t xml:space="preserve">单位名称）   </w:t>
      </w:r>
      <w:r>
        <w:rPr>
          <w:rFonts w:hint="eastAsia" w:ascii="宋体" w:hAnsi="宋体" w:cs="宋体"/>
          <w:color w:val="auto"/>
          <w:szCs w:val="21"/>
        </w:rPr>
        <w:t xml:space="preserve">的</w:t>
      </w:r>
      <w:r>
        <w:rPr>
          <w:rFonts w:hint="eastAsia" w:ascii="宋体" w:hAnsi="宋体" w:cs="宋体"/>
          <w:color w:val="auto"/>
          <w:szCs w:val="21"/>
          <w:u w:val="single"/>
        </w:rPr>
        <w:t xml:space="preserve">    （项目名称）    </w:t>
      </w:r>
      <w:r>
        <w:rPr>
          <w:rFonts w:hint="eastAsia" w:ascii="宋体" w:hAnsi="宋体" w:cs="宋体"/>
          <w:color w:val="auto"/>
          <w:szCs w:val="21"/>
        </w:rPr>
        <w:t xml:space="preserve">采购活动，服务全部由符合</w:t>
      </w:r>
      <w:bookmarkEnd w:id="139"/>
      <w:r/>
      <w:bookmarkEnd w:id="140"/>
      <w:r>
        <w:rPr>
          <w:rFonts w:hint="eastAsia" w:ascii="宋体" w:hAnsi="宋体" w:cs="宋体"/>
          <w:color w:val="auto"/>
          <w:szCs w:val="21"/>
        </w:rPr>
        <w:t xml:space="preserve">政策要求的中小企业承接。相关企业的具体情况如下：</w:t>
      </w:r>
      <w:r/>
    </w:p>
    <w:p>
      <w:pPr>
        <w:pStyle w:val="948"/>
        <w:ind w:firstLine="420"/>
        <w:spacing w:line="360" w:lineRule="auto"/>
        <w:rPr>
          <w:rFonts w:hAnsi="宋体"/>
          <w:color w:val="auto"/>
          <w:sz w:val="21"/>
          <w:szCs w:val="21"/>
          <w:u w:val="single"/>
        </w:rPr>
      </w:pPr>
      <w:r>
        <w:rPr>
          <w:rFonts w:hint="eastAsia" w:hAnsi="宋体"/>
          <w:color w:val="auto"/>
          <w:sz w:val="21"/>
          <w:szCs w:val="21"/>
        </w:rPr>
        <w:t xml:space="preserve">1、</w:t>
      </w:r>
      <w:r>
        <w:rPr>
          <w:rFonts w:hint="eastAsia" w:hAnsi="宋体"/>
          <w:color w:val="auto"/>
          <w:sz w:val="21"/>
          <w:szCs w:val="21"/>
          <w:u w:val="single"/>
        </w:rPr>
        <w:t xml:space="preserve"> （标的名称）</w:t>
      </w:r>
      <w:r>
        <w:rPr>
          <w:rFonts w:hint="eastAsia" w:hAnsi="宋体"/>
          <w:color w:val="auto"/>
          <w:sz w:val="21"/>
          <w:szCs w:val="21"/>
        </w:rPr>
        <w:t xml:space="preserve">，属于</w:t>
      </w:r>
      <w:r>
        <w:rPr>
          <w:rFonts w:hint="eastAsia" w:hAnsi="宋体"/>
          <w:color w:val="auto"/>
          <w:sz w:val="21"/>
          <w:szCs w:val="21"/>
          <w:u w:val="single"/>
        </w:rPr>
        <w:t xml:space="preserve">（采购文件中明确的所属行业）</w:t>
      </w:r>
      <w:r>
        <w:rPr>
          <w:rFonts w:hint="eastAsia" w:hAnsi="宋体"/>
          <w:color w:val="auto"/>
          <w:sz w:val="21"/>
          <w:szCs w:val="21"/>
        </w:rPr>
        <w:t xml:space="preserve"> ； 承接企业为</w:t>
      </w:r>
      <w:r>
        <w:rPr>
          <w:rFonts w:hint="eastAsia" w:hAnsi="宋体"/>
          <w:color w:val="auto"/>
          <w:sz w:val="21"/>
          <w:szCs w:val="21"/>
          <w:u w:val="single"/>
        </w:rPr>
        <w:t xml:space="preserve">  （企业名称）  </w:t>
      </w:r>
      <w:r>
        <w:rPr>
          <w:rFonts w:hint="eastAsia" w:hAnsi="宋体"/>
          <w:color w:val="auto"/>
          <w:sz w:val="21"/>
          <w:szCs w:val="21"/>
        </w:rPr>
        <w:t xml:space="preserve">，从业人员</w:t>
      </w:r>
      <w:r>
        <w:rPr>
          <w:rFonts w:hint="eastAsia" w:hAnsi="宋体"/>
          <w:color w:val="auto"/>
          <w:sz w:val="21"/>
          <w:szCs w:val="21"/>
          <w:u w:val="single"/>
        </w:rPr>
        <w:t xml:space="preserve">    </w:t>
      </w:r>
      <w:r>
        <w:rPr>
          <w:rFonts w:hint="eastAsia" w:hAnsi="宋体"/>
          <w:color w:val="auto"/>
          <w:sz w:val="21"/>
          <w:szCs w:val="21"/>
        </w:rPr>
        <w:t xml:space="preserve">人，营业收入为</w:t>
      </w:r>
      <w:r>
        <w:rPr>
          <w:rFonts w:hint="eastAsia" w:hAnsi="宋体"/>
          <w:color w:val="auto"/>
          <w:sz w:val="21"/>
          <w:szCs w:val="21"/>
          <w:u w:val="single"/>
        </w:rPr>
        <w:t xml:space="preserve">    </w:t>
      </w:r>
      <w:r>
        <w:rPr>
          <w:rFonts w:hint="eastAsia" w:hAnsi="宋体"/>
          <w:color w:val="auto"/>
          <w:sz w:val="21"/>
          <w:szCs w:val="21"/>
        </w:rPr>
        <w:t xml:space="preserve">万元，资产总额为</w:t>
      </w:r>
      <w:r>
        <w:rPr>
          <w:rFonts w:hint="eastAsia" w:hAnsi="宋体"/>
          <w:color w:val="auto"/>
          <w:sz w:val="21"/>
          <w:szCs w:val="21"/>
          <w:u w:val="single"/>
        </w:rPr>
        <w:t xml:space="preserve">    </w:t>
      </w:r>
      <w:r>
        <w:rPr>
          <w:rFonts w:hint="eastAsia" w:hAnsi="宋体"/>
          <w:color w:val="auto"/>
          <w:sz w:val="21"/>
          <w:szCs w:val="21"/>
        </w:rPr>
        <w:t xml:space="preserve">万元，属于（</w:t>
      </w:r>
      <w:r>
        <w:rPr>
          <w:rFonts w:hint="eastAsia" w:hAnsi="宋体"/>
          <w:color w:val="auto"/>
          <w:sz w:val="21"/>
          <w:szCs w:val="21"/>
          <w:u w:val="single"/>
        </w:rPr>
        <w:t xml:space="preserve">中型企业、小型企业、微型企业） </w:t>
      </w:r>
      <w:r>
        <w:rPr>
          <w:rFonts w:hint="eastAsia" w:hAnsi="宋体"/>
          <w:color w:val="auto"/>
          <w:sz w:val="21"/>
          <w:szCs w:val="21"/>
        </w:rPr>
        <w:t xml:space="preserve">。</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（标的名称）</w:t>
      </w:r>
      <w:r>
        <w:rPr>
          <w:rFonts w:hint="eastAsia" w:ascii="宋体" w:hAnsi="宋体" w:cs="宋体"/>
          <w:color w:val="auto"/>
          <w:szCs w:val="21"/>
        </w:rPr>
        <w:t xml:space="preserve">，属于</w:t>
      </w:r>
      <w:r>
        <w:rPr>
          <w:rFonts w:hint="eastAsia" w:ascii="宋体" w:hAnsi="宋体" w:cs="宋体"/>
          <w:color w:val="auto"/>
          <w:szCs w:val="21"/>
          <w:u w:val="single"/>
        </w:rPr>
        <w:t xml:space="preserve">（采购文件中明确的所属行业）</w:t>
      </w:r>
      <w:r>
        <w:rPr>
          <w:rFonts w:hint="eastAsia" w:ascii="宋体" w:hAnsi="宋体" w:cs="宋体"/>
          <w:color w:val="auto"/>
          <w:szCs w:val="21"/>
        </w:rPr>
        <w:t xml:space="preserve"> ； 承接企业为</w:t>
      </w:r>
      <w:r>
        <w:rPr>
          <w:rFonts w:hint="eastAsia" w:ascii="宋体" w:hAnsi="宋体" w:cs="宋体"/>
          <w:color w:val="auto"/>
          <w:szCs w:val="21"/>
          <w:u w:val="single"/>
        </w:rPr>
        <w:t xml:space="preserve">  （企业名称）  </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中型企业、小型企业、微型企业） </w:t>
      </w:r>
      <w:r>
        <w:rPr>
          <w:rFonts w:hint="eastAsia" w:ascii="宋体" w:hAnsi="宋体" w:cs="宋体"/>
          <w:color w:val="auto"/>
          <w:szCs w:val="21"/>
        </w:rPr>
        <w:t xml:space="preserve">。</w:t>
      </w:r>
      <w:r/>
    </w:p>
    <w:p>
      <w:pPr>
        <w:spacing w:line="360" w:lineRule="auto"/>
        <w:rPr>
          <w:rFonts w:ascii="宋体" w:hAnsi="宋体" w:cs="宋体"/>
          <w:color w:val="auto"/>
          <w:szCs w:val="21"/>
        </w:rPr>
      </w:pPr>
      <w:r>
        <w:rPr>
          <w:rFonts w:hint="eastAsia" w:ascii="宋体" w:hAnsi="宋体" w:cs="宋体"/>
          <w:color w:val="auto"/>
          <w:szCs w:val="21"/>
        </w:rPr>
        <w:tab/>
      </w: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lang w:val="zh-CN"/>
        </w:rPr>
      </w:pPr>
      <w:r>
        <w:rPr>
          <w:rFonts w:hint="eastAsia" w:ascii="宋体" w:hAnsi="宋体" w:cs="宋体"/>
          <w:color w:val="auto"/>
          <w:szCs w:val="21"/>
        </w:rPr>
        <w:t xml:space="preserve">本企业对上述声明内容的真实性负责。如有虚假，将依法承担相应责任。</w:t>
      </w:r>
      <w:r/>
    </w:p>
    <w:p>
      <w:pPr>
        <w:ind w:firstLine="525"/>
        <w:spacing w:line="360" w:lineRule="auto"/>
        <w:rPr>
          <w:rFonts w:ascii="宋体" w:hAnsi="宋体" w:cs="宋体"/>
          <w:color w:val="auto"/>
          <w:szCs w:val="21"/>
          <w:lang w:val="zh-CN"/>
        </w:rPr>
      </w:pPr>
      <w:r>
        <w:rPr>
          <w:rFonts w:ascii="宋体" w:hAnsi="宋体" w:cs="宋体"/>
          <w:color w:val="auto"/>
          <w:szCs w:val="21"/>
          <w:lang w:val="zh-CN"/>
        </w:rPr>
      </w:r>
      <w:r/>
    </w:p>
    <w:p>
      <w:pPr>
        <w:ind w:firstLine="525"/>
        <w:spacing w:line="360" w:lineRule="auto"/>
        <w:rPr>
          <w:rFonts w:ascii="宋体" w:hAnsi="宋体" w:cs="宋体"/>
          <w:color w:val="auto"/>
          <w:szCs w:val="21"/>
          <w:lang w:val="zh-CN"/>
        </w:rPr>
      </w:pPr>
      <w:r>
        <w:rPr>
          <w:rFonts w:ascii="宋体" w:hAnsi="宋体" w:cs="宋体"/>
          <w:color w:val="auto"/>
          <w:szCs w:val="21"/>
          <w:lang w:val="zh-CN"/>
        </w:rPr>
      </w:r>
      <w:r/>
    </w:p>
    <w:p>
      <w:pPr>
        <w:spacing w:line="360" w:lineRule="auto"/>
        <w:rPr>
          <w:rFonts w:ascii="宋体" w:hAnsi="宋体" w:cs="宋体"/>
          <w:color w:val="auto"/>
          <w:szCs w:val="21"/>
          <w:lang w:val="zh-CN"/>
        </w:rPr>
      </w:pPr>
      <w:r>
        <w:rPr>
          <w:rFonts w:hint="eastAsia" w:ascii="宋体" w:hAnsi="宋体" w:cs="宋体"/>
          <w:color w:val="auto"/>
          <w:szCs w:val="21"/>
        </w:rPr>
        <w:t xml:space="preserve">企业名称（加盖CA电子公章）：</w:t>
      </w:r>
      <w:r/>
    </w:p>
    <w:p>
      <w:pPr>
        <w:spacing w:line="360" w:lineRule="auto"/>
        <w:rPr>
          <w:rFonts w:ascii="宋体" w:hAnsi="宋体" w:cs="宋体"/>
          <w:color w:val="auto"/>
          <w:szCs w:val="21"/>
        </w:rPr>
      </w:pPr>
      <w:r>
        <w:rPr>
          <w:rFonts w:hint="eastAsia" w:ascii="宋体" w:hAnsi="宋体" w:cs="宋体"/>
          <w:color w:val="auto"/>
          <w:szCs w:val="21"/>
        </w:rPr>
        <w:t xml:space="preserve">日期：</w:t>
      </w:r>
      <w:r/>
    </w:p>
    <w:p>
      <w:pPr>
        <w:spacing w:line="360" w:lineRule="auto"/>
        <w:rPr>
          <w:rFonts w:ascii="宋体" w:hAnsi="宋体" w:cs="宋体"/>
          <w:color w:val="auto"/>
        </w:rPr>
      </w:pPr>
      <w:r>
        <w:rPr>
          <w:rFonts w:ascii="宋体" w:hAnsi="宋体" w:cs="宋体"/>
          <w:color w:val="auto"/>
        </w:rPr>
      </w:r>
      <w:r/>
    </w:p>
    <w:p>
      <w:pPr>
        <w:pStyle w:val="743"/>
        <w:ind w:firstLine="422"/>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注：1、中小企业划分标准详见“工信部联企业〔2011〕300号通知中的《中小企业划型标准规定》。</w:t>
      </w:r>
      <w:r/>
    </w:p>
    <w:p>
      <w:pPr>
        <w:pStyle w:val="743"/>
        <w:ind w:firstLine="422"/>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2、本项目所属行业：</w:t>
      </w:r>
      <w:r>
        <w:rPr>
          <w:rFonts w:hint="eastAsia" w:ascii="宋体" w:hAnsi="宋体" w:eastAsia="宋体" w:cs="宋体"/>
          <w:b/>
          <w:bCs/>
          <w:color w:val="auto"/>
          <w:sz w:val="21"/>
          <w:szCs w:val="16"/>
          <w:u w:val="single"/>
        </w:rPr>
        <w:t xml:space="preserve">租赁和商务服务业</w:t>
      </w:r>
      <w:r>
        <w:rPr>
          <w:rFonts w:hint="eastAsia" w:ascii="宋体" w:hAnsi="宋体" w:eastAsia="宋体" w:cs="宋体"/>
          <w:b/>
          <w:color w:val="auto"/>
          <w:sz w:val="21"/>
          <w:szCs w:val="21"/>
        </w:rPr>
        <w:t xml:space="preserve">。</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3、从业人员、营业收入、资产总额填报上一年度数据，无上一年度数据的新成立企业可不填报。</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746"/>
        <w:ind w:firstLine="480"/>
        <w:spacing w:line="360" w:lineRule="auto"/>
        <w:rPr>
          <w:rFonts w:hAnsi="宋体" w:cs="宋体"/>
          <w:color w:val="auto"/>
          <w:szCs w:val="24"/>
        </w:rPr>
      </w:pPr>
      <w:r>
        <w:rPr>
          <w:rFonts w:hAnsi="宋体" w:cs="宋体"/>
          <w:color w:val="auto"/>
          <w:szCs w:val="24"/>
        </w:rPr>
      </w:r>
      <w:r/>
    </w:p>
    <w:p>
      <w:pPr>
        <w:pStyle w:val="746"/>
        <w:spacing w:line="360" w:lineRule="auto"/>
        <w:rPr>
          <w:rFonts w:hAnsi="宋体" w:cs="宋体"/>
          <w:color w:val="auto"/>
          <w:szCs w:val="24"/>
        </w:rPr>
      </w:pPr>
      <w:r>
        <w:rPr>
          <w:rFonts w:hAnsi="宋体" w:cs="宋体"/>
          <w:color w:val="auto"/>
          <w:szCs w:val="24"/>
        </w:rPr>
      </w:r>
      <w:r/>
    </w:p>
    <w:p>
      <w:pPr>
        <w:jc w:val="center"/>
        <w:spacing w:line="360" w:lineRule="auto"/>
        <w:rPr>
          <w:rFonts w:ascii="宋体" w:hAnsi="宋体" w:cs="宋体"/>
          <w:b/>
          <w:color w:val="auto"/>
          <w:sz w:val="28"/>
          <w:szCs w:val="28"/>
        </w:rPr>
      </w:pPr>
      <w:r>
        <w:rPr>
          <w:rFonts w:hint="eastAsia" w:ascii="宋体" w:hAnsi="宋体" w:cs="宋体"/>
          <w:color w:val="auto"/>
        </w:rPr>
        <w:br w:type="page" w:clear="all"/>
      </w:r>
      <w:r>
        <w:rPr>
          <w:rFonts w:hint="eastAsia" w:ascii="宋体" w:hAnsi="宋体" w:cs="宋体"/>
          <w:b/>
          <w:color w:val="auto"/>
          <w:sz w:val="28"/>
          <w:szCs w:val="28"/>
        </w:rPr>
        <w:t xml:space="preserve">残疾人福利性单位声明函</w:t>
      </w:r>
      <w:r/>
    </w:p>
    <w:p>
      <w:pPr>
        <w:jc w:val="left"/>
        <w:spacing w:line="360" w:lineRule="auto"/>
        <w:widowControl/>
        <w:rPr>
          <w:rFonts w:ascii="宋体" w:hAnsi="宋体" w:cs="宋体"/>
          <w:color w:val="auto"/>
          <w:szCs w:val="21"/>
          <w:lang w:val="zh-CN"/>
        </w:rPr>
      </w:pPr>
      <w:r>
        <w:rPr>
          <w:rFonts w:hint="eastAsia" w:ascii="宋体" w:hAnsi="宋体" w:cs="宋体"/>
          <w:color w:val="auto"/>
          <w:szCs w:val="21"/>
          <w:lang w:val="zh-CN"/>
        </w:rPr>
        <w:t xml:space="preserve">______________________：</w:t>
      </w:r>
      <w:r/>
    </w:p>
    <w:p>
      <w:pPr>
        <w:spacing w:line="360" w:lineRule="auto"/>
        <w:rPr>
          <w:rFonts w:ascii="宋体" w:hAnsi="宋体" w:cs="宋体"/>
          <w:b/>
          <w:color w:val="auto"/>
          <w:szCs w:val="21"/>
        </w:rPr>
      </w:pPr>
      <w:r>
        <w:rPr>
          <w:rFonts w:ascii="宋体" w:hAnsi="宋体" w:cs="宋体"/>
          <w:b/>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spacing w:line="360" w:lineRule="auto"/>
        <w:rPr>
          <w:rFonts w:ascii="宋体" w:hAnsi="宋体" w:cs="宋体"/>
          <w:b/>
          <w:color w:val="auto"/>
          <w:szCs w:val="21"/>
        </w:rPr>
      </w:pPr>
      <w:r>
        <w:rPr>
          <w:rFonts w:ascii="宋体" w:hAnsi="宋体" w:cs="宋体"/>
          <w:b/>
          <w:color w:val="auto"/>
          <w:szCs w:val="21"/>
        </w:rPr>
      </w:r>
      <w:r/>
    </w:p>
    <w:p>
      <w:pPr>
        <w:spacing w:line="360" w:lineRule="auto"/>
        <w:rPr>
          <w:rFonts w:ascii="宋体" w:hAnsi="宋体" w:cs="宋体"/>
          <w:b/>
          <w:color w:val="auto"/>
          <w:szCs w:val="21"/>
        </w:rPr>
      </w:pPr>
      <w:r>
        <w:rPr>
          <w:rFonts w:ascii="宋体" w:hAnsi="宋体" w:cs="宋体"/>
          <w:b/>
          <w:color w:val="auto"/>
          <w:szCs w:val="21"/>
        </w:rPr>
      </w:r>
      <w:r/>
    </w:p>
    <w:p>
      <w:pPr>
        <w:ind w:firstLine="3969"/>
        <w:spacing w:line="360" w:lineRule="auto"/>
        <w:rPr>
          <w:rFonts w:ascii="宋体" w:hAnsi="宋体" w:cs="宋体"/>
          <w:color w:val="auto"/>
          <w:szCs w:val="21"/>
          <w:u w:val="single"/>
        </w:rPr>
      </w:pPr>
      <w:r>
        <w:rPr>
          <w:rFonts w:hint="eastAsia" w:ascii="宋体" w:hAnsi="宋体" w:cs="宋体"/>
          <w:color w:val="auto"/>
          <w:szCs w:val="21"/>
        </w:rPr>
        <w:t xml:space="preserve">供应商名称（加盖CA电子公章）：</w:t>
      </w:r>
      <w:r/>
    </w:p>
    <w:p>
      <w:pPr>
        <w:ind w:firstLine="3990"/>
        <w:spacing w:line="360" w:lineRule="auto"/>
        <w:rPr>
          <w:rFonts w:ascii="宋体" w:hAnsi="宋体" w:cs="宋体"/>
          <w:color w:val="auto"/>
          <w:szCs w:val="21"/>
        </w:rPr>
      </w:pPr>
      <w:r>
        <w:rPr>
          <w:rFonts w:hint="eastAsia" w:ascii="宋体" w:hAnsi="宋体" w:cs="宋体"/>
          <w:color w:val="auto"/>
          <w:szCs w:val="21"/>
        </w:rPr>
        <w:t xml:space="preserve">法定代表人或授权代表（签字或盖章）：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日 期：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rPr>
        <w:br w:type="page" w:clear="all"/>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420"/>
        <w:jc w:val="left"/>
        <w:spacing w:line="360" w:lineRule="auto"/>
        <w:rPr>
          <w:rFonts w:ascii="宋体" w:hAnsi="宋体" w:cs="宋体"/>
          <w:color w:val="auto"/>
          <w:szCs w:val="21"/>
        </w:rPr>
      </w:pPr>
      <w:r>
        <w:rPr>
          <w:rFonts w:ascii="宋体" w:hAnsi="宋体" w:cs="宋体"/>
          <w:color w:val="auto"/>
          <w:szCs w:val="21"/>
        </w:rPr>
      </w:r>
      <w:r/>
    </w:p>
    <w:p>
      <w:pPr>
        <w:ind w:firstLine="562"/>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磋商响应函</w:t>
      </w:r>
      <w:r/>
    </w:p>
    <w:p>
      <w:pPr>
        <w:pStyle w:val="940"/>
        <w:ind w:firstLine="0"/>
        <w:spacing w:before="0" w:after="0"/>
        <w:rPr>
          <w:rFonts w:ascii="宋体" w:hAnsi="宋体" w:cs="宋体"/>
          <w:b/>
          <w:bCs/>
          <w:color w:val="auto"/>
          <w:sz w:val="21"/>
          <w:szCs w:val="21"/>
        </w:rPr>
      </w:pPr>
      <w:r>
        <w:rPr>
          <w:rFonts w:hint="eastAsia" w:ascii="宋体" w:hAnsi="宋体" w:cs="宋体"/>
          <w:color w:val="auto"/>
          <w:sz w:val="21"/>
          <w:szCs w:val="21"/>
        </w:rPr>
        <w:t xml:space="preserve">致：</w:t>
      </w:r>
      <w:r>
        <w:rPr>
          <w:rFonts w:hint="eastAsia" w:ascii="宋体" w:hAnsi="宋体" w:cs="宋体"/>
          <w:color w:val="auto"/>
          <w:u w:val="single"/>
        </w:rPr>
        <w:t xml:space="preserve">       </w:t>
      </w:r>
      <w:r>
        <w:rPr>
          <w:rFonts w:hint="eastAsia" w:ascii="宋体" w:hAnsi="宋体" w:cs="宋体"/>
          <w:color w:val="auto"/>
          <w:sz w:val="21"/>
          <w:szCs w:val="21"/>
          <w:u w:val="single"/>
        </w:rPr>
        <w:t xml:space="preserve">  （采购人名称）：</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根据贵方的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号磋商文件，正式授权</w:t>
      </w:r>
      <w:r>
        <w:rPr>
          <w:rFonts w:hint="eastAsia" w:ascii="宋体" w:hAnsi="宋体" w:cs="宋体"/>
          <w:color w:val="auto"/>
          <w:sz w:val="21"/>
          <w:szCs w:val="21"/>
          <w:u w:val="single"/>
        </w:rPr>
        <w:t xml:space="preserve">  (姓名和职务)  </w:t>
      </w:r>
      <w:r>
        <w:rPr>
          <w:rFonts w:hint="eastAsia" w:ascii="宋体" w:hAnsi="宋体" w:cs="宋体"/>
          <w:color w:val="auto"/>
          <w:sz w:val="21"/>
          <w:szCs w:val="21"/>
        </w:rPr>
        <w:t xml:space="preserve">代表我方</w:t>
      </w:r>
      <w:r>
        <w:rPr>
          <w:rFonts w:hint="eastAsia" w:ascii="宋体" w:hAnsi="宋体" w:cs="宋体"/>
          <w:color w:val="auto"/>
          <w:sz w:val="21"/>
          <w:szCs w:val="21"/>
          <w:u w:val="single"/>
        </w:rPr>
        <w:t xml:space="preserve">（供应商的名称）</w:t>
      </w:r>
      <w:r>
        <w:rPr>
          <w:rFonts w:hint="eastAsia" w:ascii="宋体" w:hAnsi="宋体" w:cs="宋体"/>
          <w:color w:val="auto"/>
          <w:sz w:val="21"/>
          <w:szCs w:val="21"/>
        </w:rPr>
        <w:t xml:space="preserve">，全权处理</w:t>
      </w:r>
      <w:r>
        <w:rPr>
          <w:rFonts w:hint="eastAsia" w:ascii="宋体" w:hAnsi="宋体" w:cs="宋体"/>
          <w:color w:val="auto"/>
          <w:u w:val="single"/>
        </w:rPr>
        <w:t xml:space="preserve">  </w:t>
      </w:r>
      <w:r>
        <w:rPr>
          <w:rFonts w:hint="eastAsia" w:ascii="宋体" w:hAnsi="宋体" w:cs="宋体"/>
          <w:color w:val="auto"/>
          <w:sz w:val="21"/>
          <w:szCs w:val="21"/>
          <w:u w:val="single"/>
        </w:rPr>
        <w:t xml:space="preserve">（项目名称） </w:t>
      </w:r>
      <w:r>
        <w:rPr>
          <w:rFonts w:hint="eastAsia" w:ascii="宋体" w:hAnsi="宋体" w:cs="宋体"/>
          <w:color w:val="auto"/>
          <w:sz w:val="21"/>
          <w:szCs w:val="21"/>
        </w:rPr>
        <w:t xml:space="preserve">项目磋商采购的有关事宜。</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据此函，我单位宣布同意如下：</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1.按磋商文件规定的各项要求，向采购人提供所需服务。</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2.我们已详细审核全部磋商文件及其有效补充文件，我们知道必须放弃提出含糊不清或误解问题的权利。</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3.我们同意从规定的响应文件接收截止时间起遵循本响应文件，并在规定的磋商有效期期期满之前均具有约束力。</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4.如果在响应文件接收截止时间后规定的磋商有效期内撤回响应文件或成交后拒绝签订合同，我们的磋商保证金可被贵方没收。</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5.同意向贵方提供贵方可能另外要求的与磋商采购有关的任何证据或资料，并保证我方已提供和将要提供的文件是真实的、准确的。</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6.一旦我方成交，我方将根据磋商文件的规定，严格履行合同的责任和义务，并保证在磋商文件规定的时间完成项目，交付采购人验收、使用。</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7.遵守磋商文件中要求的收费项目和标准。</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8.与本磋商采购有关的正式通讯地址为：</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地 址：                                </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邮 编：</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电 话：                                </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供应商开户行：                         </w:t>
      </w:r>
      <w:r/>
    </w:p>
    <w:p>
      <w:pPr>
        <w:pStyle w:val="944"/>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账 户： </w:t>
      </w:r>
      <w:r/>
    </w:p>
    <w:p>
      <w:pPr>
        <w:pStyle w:val="944"/>
        <w:ind w:firstLine="420"/>
        <w:spacing w:line="360" w:lineRule="auto"/>
        <w:rPr>
          <w:rFonts w:ascii="宋体" w:hAnsi="宋体" w:cs="宋体"/>
          <w:color w:val="auto"/>
          <w:sz w:val="21"/>
          <w:szCs w:val="21"/>
        </w:rPr>
      </w:pPr>
      <w:r>
        <w:rPr>
          <w:rFonts w:ascii="宋体" w:hAnsi="宋体" w:cs="宋体"/>
          <w:color w:val="auto"/>
          <w:sz w:val="21"/>
          <w:szCs w:val="21"/>
        </w:rPr>
      </w:r>
      <w:r/>
    </w:p>
    <w:p>
      <w:pPr>
        <w:pStyle w:val="944"/>
        <w:ind w:firstLine="3570"/>
        <w:spacing w:line="360" w:lineRule="auto"/>
        <w:rPr>
          <w:rFonts w:ascii="宋体" w:hAnsi="宋体" w:cs="宋体"/>
          <w:color w:val="auto"/>
          <w:sz w:val="21"/>
          <w:szCs w:val="21"/>
        </w:rPr>
      </w:pPr>
      <w:r>
        <w:rPr>
          <w:rFonts w:hint="eastAsia" w:ascii="宋体" w:hAnsi="宋体" w:cs="宋体"/>
          <w:color w:val="auto"/>
          <w:sz w:val="21"/>
          <w:szCs w:val="21"/>
        </w:rPr>
        <w:t xml:space="preserve">供应商名称（加盖CA电子公章）：  </w:t>
      </w:r>
      <w:r/>
    </w:p>
    <w:p>
      <w:pPr>
        <w:pStyle w:val="944"/>
        <w:ind w:firstLine="3570"/>
        <w:spacing w:line="360" w:lineRule="auto"/>
        <w:rPr>
          <w:rFonts w:ascii="宋体" w:hAnsi="宋体" w:cs="宋体"/>
          <w:color w:val="auto"/>
          <w:sz w:val="21"/>
          <w:szCs w:val="21"/>
        </w:rPr>
      </w:pPr>
      <w:r>
        <w:rPr>
          <w:rFonts w:hint="eastAsia" w:ascii="宋体" w:hAnsi="宋体" w:cs="宋体"/>
          <w:color w:val="auto"/>
          <w:sz w:val="21"/>
          <w:szCs w:val="21"/>
        </w:rPr>
        <w:t xml:space="preserve">法定代表人或授权代表姓名（签字或盖章）：      </w:t>
      </w:r>
      <w:r/>
    </w:p>
    <w:p>
      <w:pPr>
        <w:pStyle w:val="944"/>
        <w:ind w:firstLine="3570"/>
        <w:spacing w:line="360" w:lineRule="auto"/>
        <w:rPr>
          <w:rFonts w:ascii="宋体" w:hAnsi="宋体" w:cs="宋体"/>
          <w:color w:val="auto"/>
          <w:sz w:val="21"/>
          <w:szCs w:val="21"/>
        </w:rPr>
      </w:pPr>
      <w:r>
        <w:rPr>
          <w:rFonts w:hint="eastAsia" w:ascii="宋体" w:hAnsi="宋体" w:cs="宋体"/>
          <w:color w:val="auto"/>
          <w:sz w:val="21"/>
          <w:szCs w:val="21"/>
        </w:rPr>
        <w:t xml:space="preserve">联系电话：    </w:t>
      </w:r>
      <w:r/>
    </w:p>
    <w:p>
      <w:pPr>
        <w:pStyle w:val="944"/>
        <w:ind w:firstLine="3570"/>
        <w:spacing w:line="360" w:lineRule="auto"/>
        <w:rPr>
          <w:rFonts w:ascii="宋体" w:hAnsi="宋体" w:cs="宋体"/>
          <w:color w:val="auto"/>
          <w:sz w:val="21"/>
          <w:szCs w:val="21"/>
        </w:rPr>
      </w:pPr>
      <w:r>
        <w:rPr>
          <w:rFonts w:hint="eastAsia" w:ascii="宋体" w:hAnsi="宋体" w:cs="宋体"/>
          <w:color w:val="auto"/>
          <w:sz w:val="21"/>
          <w:szCs w:val="21"/>
        </w:rPr>
        <w:t xml:space="preserve">日 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jc w:val="left"/>
        <w:spacing w:line="360" w:lineRule="auto"/>
        <w:rPr>
          <w:rFonts w:ascii="宋体" w:hAnsi="宋体" w:cs="宋体"/>
          <w:color w:val="auto"/>
          <w:szCs w:val="21"/>
        </w:rPr>
      </w:pPr>
      <w:r>
        <w:rPr>
          <w:rFonts w:ascii="宋体" w:hAnsi="宋体" w:cs="宋体"/>
          <w:color w:val="auto"/>
          <w:szCs w:val="21"/>
        </w:rPr>
      </w:r>
      <w:r/>
    </w:p>
    <w:p>
      <w:pPr>
        <w:ind w:firstLine="420"/>
        <w:jc w:val="left"/>
        <w:spacing w:line="360" w:lineRule="auto"/>
        <w:rPr>
          <w:rFonts w:ascii="宋体" w:hAnsi="宋体" w:cs="宋体"/>
          <w:color w:val="auto"/>
          <w:szCs w:val="21"/>
        </w:rPr>
      </w:pPr>
      <w:r>
        <w:rPr>
          <w:rFonts w:hint="eastAsia" w:ascii="宋体" w:hAnsi="宋体" w:cs="宋体"/>
          <w:color w:val="auto"/>
        </w:rPr>
        <w:br w:type="page" w:clear="all"/>
      </w:r>
      <w:bookmarkEnd w:id="115"/>
      <w:r/>
      <w:bookmarkEnd w:id="116"/>
      <w:r/>
      <w:bookmarkEnd w:id="117"/>
      <w:r/>
      <w:bookmarkEnd w:id="118"/>
      <w:r/>
      <w:r/>
    </w:p>
    <w:p>
      <w:pPr>
        <w:ind w:firstLine="420"/>
        <w:spacing w:line="360" w:lineRule="auto"/>
        <w:rPr>
          <w:rFonts w:ascii="宋体" w:hAnsi="宋体" w:cs="宋体"/>
          <w:color w:val="auto"/>
          <w:szCs w:val="21"/>
        </w:rPr>
        <w:sectPr>
          <w:footnotePr/>
          <w:endnotePr/>
          <w:type w:val="nextPage"/>
          <w:pgSz w:w="11907" w:h="16840" w:orient="portrait"/>
          <w:pgMar w:top="1440" w:right="1800" w:bottom="1440" w:left="1800" w:header="851" w:footer="851" w:gutter="0"/>
          <w:cols w:num="1" w:sep="0" w:space="720" w:equalWidth="1"/>
          <w:docGrid w:linePitch="360"/>
        </w:sectPr>
      </w:pPr>
      <w:r/>
      <w:bookmarkStart w:id="141" w:name="_Toc162859072"/>
      <w:r/>
      <w:bookmarkEnd w:id="141"/>
      <w:r/>
      <w:bookmarkStart w:id="142" w:name="_Toc162919810"/>
      <w:r/>
      <w:bookmarkEnd w:id="142"/>
      <w:r/>
      <w:r/>
    </w:p>
    <w:p>
      <w:pPr>
        <w:ind w:firstLine="562"/>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服务及商务响应偏离表</w:t>
      </w:r>
      <w:r/>
    </w:p>
    <w:p>
      <w:pPr>
        <w:ind w:firstLine="422"/>
        <w:spacing w:line="360" w:lineRule="auto"/>
        <w:rPr>
          <w:rFonts w:ascii="宋体" w:hAnsi="宋体" w:cs="宋体"/>
          <w:b/>
          <w:color w:val="auto"/>
          <w:szCs w:val="21"/>
        </w:rPr>
      </w:pPr>
      <w:r>
        <w:rPr>
          <w:rFonts w:ascii="宋体" w:hAnsi="宋体" w:cs="宋体"/>
          <w:b/>
          <w:color w:val="auto"/>
          <w:szCs w:val="21"/>
        </w:rPr>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ind w:firstLine="420"/>
              <w:spacing w:line="360" w:lineRule="auto"/>
              <w:rPr>
                <w:rFonts w:ascii="宋体" w:hAnsi="宋体" w:cs="宋体"/>
                <w:color w:val="auto"/>
                <w:szCs w:val="21"/>
              </w:rPr>
            </w:pPr>
            <w:r>
              <w:rPr>
                <w:rFonts w:hint="eastAsia" w:ascii="宋体" w:hAnsi="宋体" w:cs="宋体"/>
                <w:color w:val="auto"/>
                <w:szCs w:val="21"/>
              </w:rPr>
              <w:t xml:space="preserve">序号</w:t>
            </w:r>
            <w:r/>
          </w:p>
        </w:tc>
        <w:tc>
          <w:tcPr>
            <w:tcW w:w="2658" w:type="dxa"/>
            <w:vAlign w:val="center"/>
            <w:textDirection w:val="lrTb"/>
            <w:noWrap w:val="false"/>
          </w:tcPr>
          <w:p>
            <w:pPr>
              <w:ind w:firstLine="420"/>
              <w:spacing w:line="360" w:lineRule="auto"/>
              <w:rPr>
                <w:rFonts w:ascii="宋体" w:hAnsi="宋体" w:cs="宋体"/>
                <w:color w:val="auto"/>
                <w:szCs w:val="21"/>
              </w:rPr>
            </w:pPr>
            <w:r>
              <w:rPr>
                <w:rFonts w:hint="eastAsia" w:ascii="宋体" w:hAnsi="宋体" w:cs="宋体"/>
                <w:color w:val="auto"/>
                <w:szCs w:val="21"/>
              </w:rPr>
              <w:t xml:space="preserve">采购需求</w:t>
            </w:r>
            <w:r/>
          </w:p>
        </w:tc>
        <w:tc>
          <w:tcPr>
            <w:tcW w:w="2759" w:type="dxa"/>
            <w:vAlign w:val="center"/>
            <w:textDirection w:val="lrTb"/>
            <w:noWrap w:val="false"/>
          </w:tcPr>
          <w:p>
            <w:pPr>
              <w:ind w:firstLine="420"/>
              <w:spacing w:line="360" w:lineRule="auto"/>
              <w:rPr>
                <w:rFonts w:ascii="宋体" w:hAnsi="宋体" w:cs="宋体"/>
                <w:color w:val="auto"/>
                <w:szCs w:val="21"/>
              </w:rPr>
            </w:pPr>
            <w:r>
              <w:rPr>
                <w:rFonts w:hint="eastAsia" w:ascii="宋体" w:hAnsi="宋体" w:cs="宋体"/>
                <w:color w:val="auto"/>
                <w:szCs w:val="21"/>
              </w:rPr>
              <w:t xml:space="preserve">响应情况</w:t>
            </w:r>
            <w:r/>
          </w:p>
        </w:tc>
        <w:tc>
          <w:tcPr>
            <w:tcW w:w="2067" w:type="dxa"/>
            <w:vAlign w:val="center"/>
            <w:textDirection w:val="lrTb"/>
            <w:noWrap w:val="false"/>
          </w:tcPr>
          <w:p>
            <w:pPr>
              <w:ind w:firstLine="420"/>
              <w:spacing w:line="360" w:lineRule="auto"/>
              <w:rPr>
                <w:rFonts w:ascii="宋体" w:hAnsi="宋体" w:cs="宋体"/>
                <w:color w:val="auto"/>
                <w:szCs w:val="21"/>
              </w:rPr>
            </w:pPr>
            <w:r>
              <w:rPr>
                <w:rFonts w:hint="eastAsia" w:ascii="宋体" w:hAnsi="宋体" w:cs="宋体"/>
                <w:color w:val="auto"/>
                <w:szCs w:val="21"/>
              </w:rPr>
              <w:t xml:space="preserve">偏离说明</w:t>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r>
        <w:trPr>
          <w:jc w:val="center"/>
          <w:trHeight w:val="599"/>
        </w:trPr>
        <w:tc>
          <w:tcPr>
            <w:tcW w:w="113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658"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759"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c>
          <w:tcPr>
            <w:tcW w:w="2067" w:type="dxa"/>
            <w:vAlign w:val="center"/>
            <w:textDirection w:val="lrTb"/>
            <w:noWrap w:val="false"/>
          </w:tcPr>
          <w:p>
            <w:pPr>
              <w:ind w:firstLine="420"/>
              <w:jc w:val="center"/>
              <w:spacing w:line="360" w:lineRule="auto"/>
              <w:tabs>
                <w:tab w:val="left" w:pos="6300" w:leader="none"/>
              </w:tabs>
              <w:rPr>
                <w:rFonts w:ascii="宋体" w:hAnsi="宋体" w:cs="宋体"/>
                <w:color w:val="auto"/>
                <w:szCs w:val="21"/>
              </w:rPr>
            </w:pPr>
            <w:r>
              <w:rPr>
                <w:rFonts w:ascii="宋体" w:hAnsi="宋体" w:cs="宋体"/>
                <w:color w:val="auto"/>
                <w:szCs w:val="21"/>
              </w:rPr>
            </w:r>
            <w:r/>
          </w:p>
        </w:tc>
      </w:tr>
    </w:tbl>
    <w:p>
      <w:pPr>
        <w:ind w:firstLine="420"/>
        <w:spacing w:line="360" w:lineRule="auto"/>
        <w:tabs>
          <w:tab w:val="left" w:pos="6300" w:leader="none"/>
        </w:tabs>
        <w:rPr>
          <w:rFonts w:ascii="宋体" w:hAnsi="宋体" w:cs="宋体"/>
          <w:color w:val="auto"/>
          <w:szCs w:val="21"/>
        </w:rPr>
      </w:pPr>
      <w:r>
        <w:rPr>
          <w:rFonts w:ascii="宋体" w:hAnsi="宋体" w:cs="宋体"/>
          <w:color w:val="auto"/>
          <w:szCs w:val="21"/>
        </w:rPr>
      </w:r>
      <w:r/>
    </w:p>
    <w:p>
      <w:pPr>
        <w:ind w:firstLine="420"/>
        <w:spacing w:line="360" w:lineRule="auto"/>
        <w:tabs>
          <w:tab w:val="left" w:pos="6300" w:leader="none"/>
        </w:tabs>
        <w:rPr>
          <w:rFonts w:ascii="宋体" w:hAnsi="宋体" w:cs="宋体"/>
          <w:color w:val="auto"/>
          <w:szCs w:val="21"/>
        </w:rPr>
      </w:pPr>
      <w:r>
        <w:rPr>
          <w:rFonts w:hint="eastAsia" w:ascii="宋体" w:hAnsi="宋体" w:cs="宋体"/>
          <w:color w:val="auto"/>
          <w:szCs w:val="21"/>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420"/>
        <w:spacing w:line="360" w:lineRule="auto"/>
        <w:tabs>
          <w:tab w:val="left" w:pos="6300" w:leader="none"/>
        </w:tabs>
        <w:rPr>
          <w:rFonts w:ascii="宋体" w:hAnsi="宋体" w:cs="宋体"/>
          <w:color w:val="auto"/>
          <w:szCs w:val="21"/>
        </w:rPr>
      </w:pPr>
      <w:r>
        <w:rPr>
          <w:rFonts w:hint="eastAsia" w:ascii="宋体" w:hAnsi="宋体" w:cs="宋体"/>
          <w:color w:val="auto"/>
          <w:szCs w:val="21"/>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rFonts w:ascii="宋体" w:hAnsi="宋体" w:cs="宋体"/>
          <w:color w:val="auto"/>
          <w:szCs w:val="21"/>
        </w:rPr>
      </w:pPr>
      <w:r>
        <w:rPr>
          <w:rFonts w:hint="eastAsia" w:ascii="宋体" w:hAnsi="宋体" w:cs="宋体"/>
          <w:color w:val="auto"/>
          <w:szCs w:val="21"/>
        </w:rPr>
        <w:t xml:space="preserve">3、该表可扩展，并逐页签字或盖章；</w:t>
      </w:r>
      <w:r/>
    </w:p>
    <w:p>
      <w:pPr>
        <w:ind w:firstLine="420"/>
        <w:spacing w:line="360" w:lineRule="auto"/>
        <w:tabs>
          <w:tab w:val="left" w:pos="6300" w:leader="none"/>
        </w:tabs>
        <w:rPr>
          <w:rFonts w:ascii="宋体" w:hAnsi="宋体" w:cs="宋体"/>
          <w:color w:val="auto"/>
          <w:szCs w:val="21"/>
        </w:rPr>
      </w:pPr>
      <w:r>
        <w:rPr>
          <w:rFonts w:hint="eastAsia" w:ascii="宋体" w:hAnsi="宋体" w:cs="宋体"/>
          <w:color w:val="auto"/>
          <w:szCs w:val="21"/>
        </w:rPr>
        <w:t xml:space="preserve">4、可附相关技术支撑材料（格式自定）。</w:t>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5250"/>
        <w:spacing w:line="360" w:lineRule="auto"/>
        <w:rPr>
          <w:rFonts w:ascii="宋体" w:hAnsi="宋体" w:cs="宋体"/>
          <w:color w:val="auto"/>
          <w:szCs w:val="21"/>
        </w:rPr>
      </w:pPr>
      <w:r>
        <w:rPr>
          <w:rFonts w:ascii="宋体" w:hAnsi="宋体" w:cs="宋体"/>
          <w:color w:val="auto"/>
          <w:szCs w:val="21"/>
        </w:rPr>
      </w:r>
      <w:r/>
    </w:p>
    <w:p>
      <w:pPr>
        <w:ind w:firstLine="5250"/>
        <w:spacing w:line="360" w:lineRule="auto"/>
        <w:rPr>
          <w:rFonts w:ascii="宋体" w:hAnsi="宋体" w:cs="宋体"/>
          <w:color w:val="auto"/>
          <w:szCs w:val="21"/>
          <w:u w:val="single"/>
        </w:rPr>
      </w:pPr>
      <w:r>
        <w:rPr>
          <w:rFonts w:hint="eastAsia" w:ascii="宋体" w:hAnsi="宋体" w:cs="宋体"/>
          <w:color w:val="auto"/>
          <w:szCs w:val="21"/>
        </w:rPr>
        <w:t xml:space="preserve">供应商名称（加盖CA电子公章）：</w:t>
      </w:r>
      <w:r/>
    </w:p>
    <w:p>
      <w:pPr>
        <w:ind w:firstLine="3990"/>
        <w:spacing w:line="360" w:lineRule="auto"/>
        <w:rPr>
          <w:rFonts w:ascii="宋体" w:hAnsi="宋体" w:cs="宋体"/>
          <w:color w:val="auto"/>
          <w:szCs w:val="21"/>
        </w:rPr>
      </w:pPr>
      <w:r>
        <w:rPr>
          <w:rFonts w:hint="eastAsia" w:ascii="宋体" w:hAnsi="宋体" w:cs="宋体"/>
          <w:color w:val="auto"/>
          <w:szCs w:val="21"/>
        </w:rPr>
        <w:t xml:space="preserve">法定代表人或授权代表（签字或盖章）：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日 期：  年  月   日</w:t>
      </w:r>
      <w:r/>
    </w:p>
    <w:p>
      <w:pPr>
        <w:ind w:firstLine="420"/>
        <w:jc w:val="left"/>
        <w:spacing w:line="360" w:lineRule="auto"/>
        <w:rPr>
          <w:rFonts w:ascii="宋体" w:hAnsi="宋体" w:cs="宋体"/>
          <w:color w:val="auto"/>
          <w:szCs w:val="21"/>
        </w:rPr>
      </w:pPr>
      <w:r>
        <w:rPr>
          <w:rFonts w:hint="eastAsia" w:ascii="宋体" w:hAnsi="宋体" w:cs="宋体"/>
          <w:color w:val="auto"/>
        </w:rPr>
        <w:br w:type="page" w:clear="all"/>
      </w:r>
      <w:r/>
    </w:p>
    <w:p>
      <w:pPr>
        <w:ind w:firstLine="562"/>
        <w:jc w:val="center"/>
        <w:spacing w:line="360" w:lineRule="auto"/>
        <w:rPr>
          <w:rFonts w:ascii="宋体" w:hAnsi="宋体" w:cs="宋体"/>
          <w:b/>
          <w:color w:val="auto"/>
          <w:sz w:val="28"/>
          <w:szCs w:val="28"/>
        </w:rPr>
      </w:pPr>
      <w:r/>
      <w:bookmarkStart w:id="143" w:name="_Toc375032816"/>
      <w:r/>
      <w:bookmarkStart w:id="144" w:name="_Toc373907411"/>
      <w:r>
        <w:rPr>
          <w:rFonts w:hint="eastAsia" w:ascii="宋体" w:hAnsi="宋体" w:cs="宋体"/>
          <w:b/>
          <w:color w:val="auto"/>
          <w:sz w:val="28"/>
          <w:szCs w:val="28"/>
        </w:rPr>
        <w:t xml:space="preserve">项目组成人员表</w:t>
      </w:r>
      <w:r/>
    </w:p>
    <w:tbl>
      <w:tblPr>
        <w:tblStyle w:val="737"/>
        <w:tblW w:w="10419" w:type="dxa"/>
        <w:jc w:val="center"/>
        <w:tblLayout w:type="fixed"/>
        <w:tblCellMar>
          <w:left w:w="108" w:type="dxa"/>
          <w:top w:w="0" w:type="dxa"/>
          <w:right w:w="108" w:type="dxa"/>
          <w:bottom w:w="0" w:type="dxa"/>
        </w:tblCellMar>
        <w:tblLook w:val="04A0" w:firstRow="1" w:lastRow="0" w:firstColumn="1" w:lastColumn="0" w:noHBand="0" w:noVBand="1"/>
      </w:tblPr>
      <w:tblGrid>
        <w:gridCol w:w="781"/>
        <w:gridCol w:w="1253"/>
        <w:gridCol w:w="1357"/>
        <w:gridCol w:w="1013"/>
        <w:gridCol w:w="1117"/>
        <w:gridCol w:w="1200"/>
        <w:gridCol w:w="1755"/>
        <w:gridCol w:w="1943"/>
      </w:tblGrid>
      <w:tr>
        <w:trPr>
          <w:jc w:val="center"/>
          <w:trHeight w:val="480"/>
        </w:trPr>
        <w:tc>
          <w:tcPr>
            <w:tcBorders>
              <w:top w:val="single" w:color="auto" w:sz="8" w:space="0"/>
              <w:left w:val="single" w:color="auto" w:sz="8" w:space="0"/>
              <w:bottom w:val="single" w:color="000000" w:sz="8" w:space="0"/>
              <w:right w:val="single" w:color="auto" w:sz="8" w:space="0"/>
            </w:tcBorders>
            <w:tcW w:w="781" w:type="dxa"/>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序号</w:t>
            </w:r>
            <w:r/>
          </w:p>
        </w:tc>
        <w:tc>
          <w:tcPr>
            <w:tcBorders>
              <w:top w:val="single" w:color="auto" w:sz="8" w:space="0"/>
              <w:left w:val="single" w:color="auto" w:sz="8" w:space="0"/>
              <w:bottom w:val="single" w:color="000000"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姓名</w:t>
            </w:r>
            <w:r/>
          </w:p>
        </w:tc>
        <w:tc>
          <w:tcPr>
            <w:tcBorders>
              <w:top w:val="single" w:color="auto" w:sz="8" w:space="0"/>
              <w:left w:val="single" w:color="auto" w:sz="8" w:space="0"/>
              <w:bottom w:val="single" w:color="000000"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岗位</w:t>
            </w:r>
            <w:r/>
          </w:p>
        </w:tc>
        <w:tc>
          <w:tcPr>
            <w:tcBorders>
              <w:top w:val="single" w:color="auto" w:sz="8" w:space="0"/>
              <w:left w:val="single" w:color="auto" w:sz="8" w:space="0"/>
              <w:bottom w:val="single" w:color="000000"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性别</w:t>
            </w:r>
            <w:r/>
          </w:p>
        </w:tc>
        <w:tc>
          <w:tcPr>
            <w:tcBorders>
              <w:top w:val="single" w:color="auto" w:sz="8" w:space="0"/>
              <w:left w:val="single" w:color="auto" w:sz="8" w:space="0"/>
              <w:bottom w:val="single" w:color="000000"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年龄</w:t>
            </w:r>
            <w:r/>
          </w:p>
        </w:tc>
        <w:tc>
          <w:tcPr>
            <w:tcBorders>
              <w:top w:val="single" w:color="auto" w:sz="8" w:space="0"/>
              <w:left w:val="single" w:color="auto" w:sz="8" w:space="0"/>
              <w:bottom w:val="single" w:color="000000" w:sz="8" w:space="0"/>
              <w:right w:val="single" w:color="auto" w:sz="8" w:space="0"/>
            </w:tcBorders>
            <w:tcW w:w="1200" w:type="dxa"/>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755" w:type="dxa"/>
            <w:vAlign w:val="center"/>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rPr>
              <w:t xml:space="preserve">职称</w:t>
            </w:r>
            <w:r>
              <w:rPr>
                <w:rFonts w:hint="eastAsia" w:ascii="宋体" w:hAnsi="宋体" w:cs="宋体"/>
                <w:color w:val="auto"/>
                <w:szCs w:val="21"/>
                <w:lang w:val="en-US" w:eastAsia="zh-CN"/>
              </w:rPr>
              <w:t xml:space="preserve">或资格证书</w:t>
            </w:r>
            <w:r/>
          </w:p>
        </w:tc>
        <w:tc>
          <w:tcPr>
            <w:tcBorders>
              <w:top w:val="single" w:color="auto" w:sz="8" w:space="0"/>
              <w:left w:val="single" w:color="auto" w:sz="8" w:space="0"/>
              <w:bottom w:val="single" w:color="000000" w:sz="8" w:space="0"/>
              <w:right w:val="single" w:color="auto" w:sz="8" w:space="0"/>
            </w:tcBorders>
            <w:tcW w:w="1943" w:type="dxa"/>
            <w:vAlign w:val="center"/>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摩托车类驾驶证</w:t>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290"/>
        </w:trPr>
        <w:tc>
          <w:tcPr>
            <w:tcBorders>
              <w:top w:val="none" w:color="000000" w:sz="4" w:space="0"/>
              <w:left w:val="single" w:color="auto" w:sz="8" w:space="0"/>
              <w:bottom w:val="single" w:color="auto" w:sz="8" w:space="0"/>
              <w:right w:val="single" w:color="auto" w:sz="8" w:space="0"/>
            </w:tcBorders>
            <w:tcW w:w="781"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single" w:color="auto" w:sz="8" w:space="0"/>
              <w:bottom w:val="single" w:color="auto" w:sz="8" w:space="0"/>
              <w:right w:val="single" w:color="auto" w:sz="8" w:space="0"/>
            </w:tcBorders>
            <w:tcW w:w="125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35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01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117"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200"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755"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top w:val="none" w:color="000000" w:sz="4" w:space="0"/>
              <w:left w:val="none" w:color="000000" w:sz="4" w:space="0"/>
              <w:bottom w:val="single" w:color="auto" w:sz="8" w:space="0"/>
              <w:right w:val="single" w:color="auto" w:sz="8" w:space="0"/>
            </w:tcBorders>
            <w:tcW w:w="1943" w:type="dxa"/>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rPr>
      </w:pPr>
      <w:r>
        <w:rPr>
          <w:rFonts w:ascii="宋体" w:hAnsi="宋体" w:cs="宋体"/>
          <w:color w:val="auto"/>
          <w:szCs w:val="21"/>
        </w:rPr>
      </w:r>
      <w:r/>
    </w:p>
    <w:p>
      <w:pPr>
        <w:ind w:firstLine="5250"/>
        <w:spacing w:line="360" w:lineRule="auto"/>
        <w:rPr>
          <w:rFonts w:ascii="宋体" w:hAnsi="宋体" w:cs="宋体"/>
          <w:color w:val="auto"/>
          <w:szCs w:val="21"/>
        </w:rPr>
      </w:pPr>
      <w:r>
        <w:rPr>
          <w:rFonts w:ascii="宋体" w:hAnsi="宋体" w:cs="宋体"/>
          <w:color w:val="auto"/>
          <w:szCs w:val="21"/>
        </w:rPr>
      </w:r>
      <w:r/>
    </w:p>
    <w:p>
      <w:pPr>
        <w:ind w:firstLine="4200"/>
        <w:spacing w:line="360" w:lineRule="auto"/>
        <w:rPr>
          <w:rFonts w:ascii="宋体" w:hAnsi="宋体" w:cs="宋体"/>
          <w:color w:val="auto"/>
          <w:szCs w:val="21"/>
          <w:u w:val="single"/>
        </w:rPr>
      </w:pPr>
      <w:r>
        <w:rPr>
          <w:rFonts w:hint="eastAsia" w:ascii="宋体" w:hAnsi="宋体" w:cs="宋体"/>
          <w:color w:val="auto"/>
          <w:szCs w:val="21"/>
        </w:rPr>
        <w:t xml:space="preserve">供应商名称（加盖CA电子公章）：</w:t>
      </w:r>
      <w:r/>
    </w:p>
    <w:p>
      <w:pPr>
        <w:ind w:firstLine="3990"/>
        <w:spacing w:line="360" w:lineRule="auto"/>
        <w:rPr>
          <w:rFonts w:ascii="宋体" w:hAnsi="宋体" w:cs="宋体"/>
          <w:color w:val="auto"/>
          <w:szCs w:val="21"/>
        </w:rPr>
      </w:pPr>
      <w:r>
        <w:rPr>
          <w:rFonts w:hint="eastAsia" w:ascii="宋体" w:hAnsi="宋体" w:cs="宋体"/>
          <w:color w:val="auto"/>
          <w:szCs w:val="21"/>
        </w:rPr>
        <w:t xml:space="preserve">法定代表人或授权代表（签字或盖章）：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日 期：  年  月   日</w:t>
      </w:r>
      <w:r/>
    </w:p>
    <w:p>
      <w:pPr>
        <w:pStyle w:val="946"/>
        <w:ind w:firstLine="420"/>
        <w:spacing w:line="360" w:lineRule="auto"/>
        <w:rPr>
          <w:rFonts w:ascii="宋体" w:hAnsi="宋体"/>
          <w:color w:val="auto"/>
        </w:rPr>
      </w:pPr>
      <w:r>
        <w:rPr>
          <w:rFonts w:ascii="宋体" w:hAnsi="宋体"/>
          <w:color w:val="auto"/>
        </w:rPr>
      </w:r>
      <w:r/>
    </w:p>
    <w:p>
      <w:pPr>
        <w:jc w:val="left"/>
        <w:spacing w:line="360" w:lineRule="auto"/>
        <w:rPr>
          <w:rFonts w:ascii="宋体" w:hAnsi="宋体" w:cs="宋体"/>
          <w:b/>
          <w:color w:val="auto"/>
          <w:sz w:val="24"/>
        </w:rPr>
      </w:pPr>
      <w:r>
        <w:rPr>
          <w:rFonts w:hint="eastAsia" w:ascii="宋体" w:hAnsi="宋体" w:cs="宋体"/>
          <w:color w:val="auto"/>
        </w:rPr>
        <w:br w:type="page" w:clear="all"/>
      </w:r>
      <w:bookmarkEnd w:id="143"/>
      <w:r/>
      <w:bookmarkEnd w:id="144"/>
      <w:r/>
      <w:r/>
    </w:p>
    <w:p>
      <w:pPr>
        <w:ind w:firstLine="562"/>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供应商近年类似业绩情况表</w:t>
      </w:r>
      <w:r/>
    </w:p>
    <w:tbl>
      <w:tblPr>
        <w:tblStyle w:val="737"/>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429"/>
        <w:gridCol w:w="1287"/>
        <w:gridCol w:w="1163"/>
        <w:gridCol w:w="898"/>
      </w:tblGrid>
      <w:tr>
        <w:trPr>
          <w:jc w:val="center"/>
        </w:trPr>
        <w:tc>
          <w:tcPr>
            <w:tcW w:w="682"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序号</w:t>
            </w:r>
            <w:r/>
          </w:p>
        </w:tc>
        <w:tc>
          <w:tcPr>
            <w:tcW w:w="1559"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项目名称</w:t>
            </w:r>
            <w:r/>
          </w:p>
        </w:tc>
        <w:tc>
          <w:tcPr>
            <w:tcW w:w="1418"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业主单位</w:t>
            </w:r>
            <w:r/>
          </w:p>
        </w:tc>
        <w:tc>
          <w:tcPr>
            <w:tcW w:w="1429"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项目合同价</w:t>
            </w:r>
            <w:r/>
          </w:p>
        </w:tc>
        <w:tc>
          <w:tcPr>
            <w:tcW w:w="1287"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项目概况</w:t>
            </w:r>
            <w:r/>
          </w:p>
        </w:tc>
        <w:tc>
          <w:tcPr>
            <w:tcW w:w="1163"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服务期</w:t>
            </w:r>
            <w:r/>
          </w:p>
        </w:tc>
        <w:tc>
          <w:tcPr>
            <w:tcW w:w="89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备注</w:t>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ind w:firstLine="120"/>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Height w:val="403"/>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r>
        <w:trPr>
          <w:jc w:val="center"/>
        </w:trPr>
        <w:tc>
          <w:tcPr>
            <w:tcW w:w="682"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55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1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429"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287"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1163"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89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b/>
          <w:color w:val="auto"/>
          <w:sz w:val="24"/>
        </w:rPr>
      </w:pPr>
      <w:r>
        <w:rPr>
          <w:rFonts w:ascii="宋体" w:hAnsi="宋体" w:cs="宋体"/>
          <w:b/>
          <w:color w:val="auto"/>
          <w:sz w:val="24"/>
        </w:rPr>
      </w:r>
      <w:r/>
    </w:p>
    <w:p>
      <w:pPr>
        <w:spacing w:line="360" w:lineRule="auto"/>
        <w:rPr>
          <w:rFonts w:ascii="宋体" w:hAnsi="宋体" w:cs="宋体"/>
          <w:color w:val="auto"/>
          <w:sz w:val="24"/>
        </w:rPr>
      </w:pPr>
      <w:r>
        <w:rPr>
          <w:rFonts w:hint="eastAsia" w:ascii="宋体" w:hAnsi="宋体" w:cs="宋体"/>
          <w:b/>
          <w:color w:val="auto"/>
          <w:sz w:val="24"/>
        </w:rPr>
        <w:t xml:space="preserve">说明：请供应商根据本格式要求如实填写业绩情况表。</w:t>
      </w:r>
      <w:r/>
    </w:p>
    <w:p>
      <w:pPr>
        <w:jc w:val="left"/>
        <w:spacing w:line="360" w:lineRule="auto"/>
        <w:rPr>
          <w:rFonts w:ascii="宋体" w:hAnsi="宋体" w:cs="宋体"/>
          <w:b/>
          <w:bCs/>
          <w:color w:val="auto"/>
          <w:szCs w:val="21"/>
        </w:rPr>
      </w:pPr>
      <w:r>
        <w:rPr>
          <w:rFonts w:hint="eastAsia" w:ascii="宋体" w:hAnsi="宋体" w:cs="宋体"/>
          <w:color w:val="auto"/>
        </w:rPr>
        <w:br w:type="page" w:clear="all"/>
      </w:r>
      <w:r/>
    </w:p>
    <w:p>
      <w:pPr>
        <w:jc w:val="center"/>
        <w:spacing w:line="360" w:lineRule="auto"/>
        <w:rPr>
          <w:rFonts w:ascii="宋体" w:hAnsi="宋体" w:cs="宋体"/>
          <w:b/>
          <w:color w:val="auto"/>
          <w:sz w:val="28"/>
          <w:szCs w:val="28"/>
        </w:rPr>
      </w:pPr>
      <w:r>
        <w:rPr>
          <w:rFonts w:hint="eastAsia" w:ascii="宋体" w:hAnsi="宋体" w:cs="宋体"/>
          <w:b/>
          <w:color w:val="auto"/>
          <w:sz w:val="28"/>
          <w:szCs w:val="28"/>
        </w:rPr>
        <w:t xml:space="preserve">其他</w:t>
      </w:r>
      <w:r/>
    </w:p>
    <w:p>
      <w:pPr>
        <w:spacing w:line="360" w:lineRule="auto"/>
        <w:rPr>
          <w:rFonts w:ascii="宋体" w:hAnsi="宋体" w:cs="宋体"/>
          <w:color w:val="auto"/>
          <w:szCs w:val="21"/>
        </w:rPr>
      </w:pPr>
      <w:r>
        <w:rPr>
          <w:rFonts w:hint="eastAsia" w:ascii="宋体" w:hAnsi="宋体" w:cs="宋体"/>
          <w:color w:val="auto"/>
          <w:szCs w:val="21"/>
        </w:rPr>
        <w:t xml:space="preserve">（1）评审方法和评审标准中应当提供的用于评审的文件；</w:t>
      </w:r>
      <w:r/>
    </w:p>
    <w:p>
      <w:pPr>
        <w:spacing w:line="360" w:lineRule="auto"/>
        <w:rPr>
          <w:rFonts w:ascii="宋体" w:hAnsi="宋体" w:cs="宋体"/>
          <w:color w:val="auto"/>
          <w:szCs w:val="21"/>
        </w:rPr>
      </w:pPr>
      <w:r>
        <w:rPr>
          <w:rFonts w:hint="eastAsia" w:ascii="宋体" w:hAnsi="宋体" w:cs="宋体"/>
          <w:color w:val="auto"/>
          <w:szCs w:val="21"/>
        </w:rPr>
        <w:t xml:space="preserve">（2）本磋商文件要求提供的和</w:t>
      </w:r>
      <w:r>
        <w:rPr>
          <w:rFonts w:hint="eastAsia" w:ascii="宋体" w:hAnsi="宋体" w:cs="宋体"/>
          <w:color w:val="auto"/>
          <w:szCs w:val="21"/>
          <w:lang w:eastAsia="zh-CN"/>
        </w:rPr>
        <w:t xml:space="preserve">投标人</w:t>
      </w:r>
      <w:r>
        <w:rPr>
          <w:rFonts w:hint="eastAsia" w:ascii="宋体" w:hAnsi="宋体" w:cs="宋体"/>
          <w:color w:val="auto"/>
          <w:szCs w:val="21"/>
        </w:rPr>
        <w:t xml:space="preserve">认为需要提供的其它说明和资料、文件。</w:t>
      </w:r>
      <w:r/>
    </w:p>
    <w:p>
      <w:pPr>
        <w:ind w:firstLine="562"/>
        <w:jc w:val="center"/>
        <w:spacing w:line="360" w:lineRule="auto"/>
        <w:rPr>
          <w:rFonts w:ascii="宋体" w:hAnsi="宋体" w:cs="宋体"/>
          <w:b/>
          <w:color w:val="auto"/>
          <w:sz w:val="28"/>
          <w:szCs w:val="28"/>
        </w:rPr>
      </w:pPr>
      <w:r>
        <w:rPr>
          <w:rFonts w:ascii="宋体" w:hAnsi="宋体" w:cs="宋体"/>
          <w:b/>
          <w:color w:val="auto"/>
          <w:sz w:val="28"/>
          <w:szCs w:val="28"/>
        </w:rPr>
      </w:r>
      <w:r/>
    </w:p>
    <w:p>
      <w:pPr>
        <w:pStyle w:val="738"/>
        <w:jc w:val="center"/>
        <w:spacing w:line="360" w:lineRule="auto"/>
        <w:widowControl/>
        <w:rPr>
          <w:rFonts w:hint="eastAsia" w:ascii="宋体" w:hAnsi="宋体" w:eastAsia="宋体" w:cs="宋体"/>
          <w:b/>
          <w:bCs/>
          <w:color w:val="auto"/>
          <w:sz w:val="22"/>
          <w:szCs w:val="32"/>
        </w:rPr>
      </w:pPr>
      <w:r>
        <w:rPr>
          <w:rFonts w:hint="eastAsia" w:ascii="宋体" w:hAnsi="宋体" w:eastAsia="宋体" w:cs="宋体"/>
          <w:b/>
          <w:bCs/>
          <w:color w:val="auto"/>
          <w:spacing w:val="-3"/>
          <w:sz w:val="32"/>
          <w:szCs w:val="32"/>
        </w:rPr>
        <w:t xml:space="preserve">用户单位证明材料(仅供参考)</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投标单位：</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作为合同甲方</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 甲方单位全称),现对该合同的相关事项证明如下：</w:t>
      </w:r>
      <w:r/>
    </w:p>
    <w:p>
      <w:pPr>
        <w:pStyle w:val="738"/>
        <w:ind w:firstLine="560"/>
        <w:jc w:val="left"/>
        <w:spacing w:line="700" w:lineRule="exact"/>
        <w:widowControl/>
        <w:rPr>
          <w:rFonts w:hint="eastAsia" w:ascii="宋体" w:hAnsi="宋体" w:eastAsia="宋体" w:cs="宋体"/>
          <w:color w:val="auto"/>
          <w:spacing w:val="-11"/>
          <w:szCs w:val="28"/>
        </w:rPr>
      </w:pPr>
      <w:r>
        <w:rPr>
          <w:rFonts w:hint="eastAsia" w:ascii="宋体" w:hAnsi="宋体" w:eastAsia="宋体" w:cs="宋体"/>
          <w:color w:val="auto"/>
          <w:szCs w:val="28"/>
        </w:rPr>
        <w:t xml:space="preserve">一、</w:t>
      </w:r>
      <w:r>
        <w:rPr>
          <w:rFonts w:hint="eastAsia" w:ascii="宋体" w:hAnsi="宋体" w:eastAsia="宋体" w:cs="宋体"/>
          <w:color w:val="auto"/>
          <w:spacing w:val="-11"/>
          <w:szCs w:val="28"/>
        </w:rPr>
        <w:t xml:space="preserve">该合同另一方乙方为 </w:t>
      </w:r>
      <w:r>
        <w:rPr>
          <w:rFonts w:hint="eastAsia" w:ascii="宋体" w:hAnsi="宋体" w:eastAsia="宋体" w:cs="宋体"/>
          <w:color w:val="auto"/>
          <w:spacing w:val="-11"/>
          <w:szCs w:val="28"/>
          <w:u w:val="single"/>
        </w:rPr>
        <w:t xml:space="preserve">                             </w:t>
      </w:r>
      <w:r>
        <w:rPr>
          <w:rFonts w:hint="eastAsia" w:ascii="宋体" w:hAnsi="宋体" w:eastAsia="宋体" w:cs="宋体"/>
          <w:color w:val="auto"/>
          <w:spacing w:val="-11"/>
          <w:szCs w:val="28"/>
        </w:rPr>
        <w:t xml:space="preserve"> (乙方单位全称);</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二、项目合同内容包括： </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(须列分项); 合同期限为     年   月   日至    年  月   日。</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三、担任该合同项目的项目经理为 </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 (姓名),资质为</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，主要管理负责人为 </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 姓 名 )，资质为  </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 。所投入的服务人员数量为 </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人 。</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四、到目前为止，该项目(正处于履约阶段/履约结束)</w:t>
      </w:r>
      <w:r/>
    </w:p>
    <w:p>
      <w:pPr>
        <w:pStyle w:val="738"/>
        <w:ind w:firstLine="560"/>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五、甲方对履约情况的评价：</w:t>
      </w:r>
      <w:r>
        <w:rPr>
          <w:rFonts w:hint="eastAsia" w:ascii="宋体" w:hAnsi="宋体" w:eastAsia="宋体" w:cs="宋体"/>
          <w:color w:val="auto"/>
          <w:szCs w:val="28"/>
          <w:u w:val="single"/>
        </w:rPr>
        <w:t xml:space="preserve">                       </w:t>
      </w:r>
      <w:r>
        <w:rPr>
          <w:rFonts w:hint="eastAsia" w:ascii="宋体" w:hAnsi="宋体" w:eastAsia="宋体" w:cs="宋体"/>
          <w:color w:val="auto"/>
          <w:szCs w:val="28"/>
        </w:rPr>
        <w:t xml:space="preserve">。 </w:t>
      </w:r>
      <w:r/>
    </w:p>
    <w:p>
      <w:pPr>
        <w:pStyle w:val="738"/>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特此证明。</w:t>
      </w:r>
      <w:r/>
    </w:p>
    <w:p>
      <w:pPr>
        <w:pStyle w:val="738"/>
        <w:jc w:val="left"/>
        <w:spacing w:line="700" w:lineRule="exact"/>
        <w:widowControl/>
        <w:rPr>
          <w:rFonts w:hint="eastAsia" w:ascii="宋体" w:hAnsi="宋体" w:eastAsia="宋体" w:cs="宋体"/>
          <w:color w:val="auto"/>
          <w:szCs w:val="28"/>
        </w:rPr>
      </w:pPr>
      <w:r>
        <w:rPr>
          <w:rFonts w:hint="eastAsia" w:ascii="宋体" w:hAnsi="宋体" w:eastAsia="宋体" w:cs="宋体"/>
          <w:color w:val="auto"/>
          <w:szCs w:val="28"/>
        </w:rPr>
        <w:t xml:space="preserve">证明单位全称(公章)</w:t>
      </w:r>
      <w:r/>
    </w:p>
    <w:p>
      <w:pPr>
        <w:pStyle w:val="738"/>
        <w:spacing w:line="700" w:lineRule="exact"/>
        <w:widowControl/>
        <w:rPr>
          <w:rFonts w:hint="eastAsia" w:ascii="宋体" w:hAnsi="宋体" w:eastAsia="宋体" w:cs="宋体"/>
          <w:color w:val="auto"/>
        </w:rPr>
      </w:pPr>
      <w:r>
        <w:rPr>
          <w:rFonts w:hint="eastAsia" w:ascii="宋体" w:hAnsi="宋体" w:eastAsia="宋体" w:cs="宋体"/>
          <w:color w:val="auto"/>
          <w:szCs w:val="28"/>
        </w:rPr>
        <w:t xml:space="preserve">单位联系人：(签字)                      </w:t>
      </w:r>
      <w:r>
        <w:rPr>
          <w:rFonts w:hint="eastAsia" w:ascii="宋体" w:hAnsi="宋体" w:eastAsia="宋体" w:cs="宋体"/>
          <w:color w:val="auto"/>
        </w:rPr>
        <w:t xml:space="preserve">联系电话：</w:t>
      </w:r>
      <w:r/>
    </w:p>
    <w:p>
      <w:pPr>
        <w:pStyle w:val="738"/>
        <w:jc w:val="left"/>
        <w:spacing w:line="700" w:lineRule="exact"/>
        <w:widowControl/>
        <w:rPr>
          <w:rFonts w:hint="eastAsia" w:ascii="宋体" w:hAnsi="宋体" w:eastAsia="宋体" w:cs="宋体"/>
          <w:color w:val="auto"/>
        </w:rPr>
      </w:pPr>
      <w:r>
        <w:rPr>
          <w:rFonts w:hint="eastAsia" w:ascii="宋体" w:hAnsi="宋体" w:eastAsia="宋体" w:cs="宋体"/>
          <w:color w:val="auto"/>
          <w:szCs w:val="28"/>
        </w:rPr>
        <w:t xml:space="preserve">证明时间：  年   月    日</w:t>
      </w:r>
      <w:bookmarkEnd w:id="114"/>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Math">
    <w:panose1 w:val="02040503050406030204"/>
  </w:font>
  <w:font w:name="等线 Light">
    <w:panose1 w:val="02010600030101010101"/>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rPr>
        <w:rStyle w:val="767"/>
      </w:rPr>
    </w:pPr>
    <w:r/>
    <w:r/>
  </w:p>
  <w:p>
    <w:pPr>
      <w:pStyle w:val="7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33</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33</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2031860"/>
      <w:rPr/>
    </w:sdtPr>
    <w:sdtContent>
      <w:p>
        <w:pPr>
          <w:pStyle w:val="751"/>
          <w:jc w:val="center"/>
        </w:pPr>
        <w:r>
          <w:fldChar w:fldCharType="begin"/>
        </w:r>
        <w:r>
          <w:instrText xml:space="preserve">PAGE   \* MERGEFORMAT</w:instrText>
        </w:r>
        <w:r>
          <w:fldChar w:fldCharType="separate"/>
        </w:r>
        <w:r>
          <w:rPr>
            <w:lang w:val="zh-CN"/>
          </w:rPr>
          <w:t xml:space="preserve">16</w:t>
        </w:r>
        <w:r>
          <w:fldChar w:fldCharType="end"/>
        </w:r>
        <w:r/>
      </w:p>
    </w:sdtContent>
  </w:sdt>
  <w:p>
    <w:pPr>
      <w:pStyle w:val="7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67"/>
      </w:rPr>
      <w:framePr w:wrap="around" w:vAnchor="text" w:hAnchor="margin" w:xAlign="center" w:y="1"/>
    </w:pPr>
    <w:r>
      <w:fldChar w:fldCharType="begin"/>
    </w:r>
    <w:r>
      <w:instrText xml:space="preserve">PAGE \* MERGEFORMAT</w:instrText>
    </w:r>
    <w:r>
      <w:fldChar w:fldCharType="separate"/>
    </w:r>
    <w:r>
      <w:t xml:space="preserve">1</w:t>
    </w:r>
    <w:r>
      <w:fldChar w:fldCharType="end"/>
    </w:r>
    <w:r/>
  </w:p>
  <w:p>
    <w:pPr>
      <w:pStyle w:val="751"/>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1132321"/>
      <w:rPr/>
    </w:sdtPr>
    <w:sdtContent>
      <w:p>
        <w:pPr>
          <w:pStyle w:val="751"/>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27">
    <w:name w:val="Heading 1"/>
    <w:basedOn w:val="726"/>
    <w:next w:val="726"/>
    <w:link w:val="787"/>
    <w:uiPriority w:val="9"/>
    <w:qFormat/>
    <w:pPr>
      <w:keepNext/>
      <w:outlineLvl w:val="0"/>
    </w:pPr>
    <w:rPr>
      <w:rFonts w:ascii="楷体_GB2312" w:hAnsi="Times New Roman" w:eastAsia="楷体_GB2312"/>
      <w:sz w:val="28"/>
      <w:szCs w:val="20"/>
    </w:rPr>
  </w:style>
  <w:style w:type="paragraph" w:styleId="728">
    <w:name w:val="Heading 2"/>
    <w:basedOn w:val="726"/>
    <w:next w:val="738"/>
    <w:link w:val="945"/>
    <w:uiPriority w:val="9"/>
    <w:unhideWhenUsed/>
    <w:qFormat/>
    <w:pPr>
      <w:keepLines/>
      <w:keepNext/>
      <w:spacing w:before="260" w:after="260" w:line="413" w:lineRule="auto"/>
      <w:outlineLvl w:val="1"/>
    </w:pPr>
    <w:rPr>
      <w:rFonts w:ascii="Arial" w:hAnsi="Arial" w:eastAsia="黑体"/>
      <w:b/>
      <w:sz w:val="32"/>
    </w:rPr>
  </w:style>
  <w:style w:type="paragraph" w:styleId="729">
    <w:name w:val="Heading 3"/>
    <w:basedOn w:val="726"/>
    <w:next w:val="726"/>
    <w:link w:val="789"/>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90"/>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1"/>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92"/>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3"/>
    <w:uiPriority w:val="1"/>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4"/>
    <w:uiPriority w:val="1"/>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5"/>
    <w:uiPriority w:val="1"/>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Body Text"/>
    <w:basedOn w:val="726"/>
    <w:uiPriority w:val="1"/>
    <w:qFormat/>
    <w:rPr>
      <w:rFonts w:ascii="楷体_GB2312" w:hAnsi="Arial" w:eastAsia="楷体_GB2312"/>
      <w:sz w:val="28"/>
      <w:szCs w:val="20"/>
    </w:rPr>
  </w:style>
  <w:style w:type="paragraph" w:styleId="739">
    <w:name w:val="toc 7"/>
    <w:basedOn w:val="726"/>
    <w:next w:val="726"/>
    <w:uiPriority w:val="0"/>
    <w:qFormat/>
    <w:pPr>
      <w:ind w:left="1260"/>
      <w:jc w:val="left"/>
    </w:pPr>
    <w:rPr>
      <w:sz w:val="18"/>
      <w:szCs w:val="18"/>
    </w:rPr>
  </w:style>
  <w:style w:type="paragraph" w:styleId="740">
    <w:name w:val="Normal Indent"/>
    <w:basedOn w:val="726"/>
    <w:uiPriority w:val="0"/>
    <w:qFormat/>
    <w:pPr>
      <w:ind w:firstLine="420"/>
    </w:pPr>
    <w:rPr>
      <w:rFonts w:ascii="Times New Roman" w:hAnsi="Times New Roman"/>
      <w:szCs w:val="20"/>
    </w:rPr>
  </w:style>
  <w:style w:type="paragraph" w:styleId="741">
    <w:name w:val="Caption"/>
    <w:basedOn w:val="726"/>
    <w:next w:val="72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2">
    <w:name w:val="annotation text"/>
    <w:basedOn w:val="726"/>
    <w:uiPriority w:val="0"/>
    <w:qFormat/>
    <w:pPr>
      <w:jc w:val="left"/>
    </w:pPr>
  </w:style>
  <w:style w:type="paragraph" w:styleId="743">
    <w:name w:val="Body Text Indent"/>
    <w:basedOn w:val="726"/>
    <w:link w:val="956"/>
    <w:uiPriority w:val="0"/>
    <w:qFormat/>
    <w:pPr>
      <w:ind w:firstLine="645"/>
    </w:pPr>
    <w:rPr>
      <w:rFonts w:ascii="楷体_GB2312" w:hAnsi="Times New Roman" w:eastAsia="楷体_GB2312"/>
      <w:sz w:val="32"/>
      <w:szCs w:val="20"/>
    </w:rPr>
  </w:style>
  <w:style w:type="paragraph" w:styleId="744">
    <w:name w:val="toc 5"/>
    <w:basedOn w:val="726"/>
    <w:next w:val="726"/>
    <w:uiPriority w:val="39"/>
    <w:unhideWhenUsed/>
    <w:qFormat/>
    <w:pPr>
      <w:ind w:left="1134"/>
      <w:spacing w:after="57"/>
    </w:pPr>
  </w:style>
  <w:style w:type="paragraph" w:styleId="745">
    <w:name w:val="toc 3"/>
    <w:basedOn w:val="726"/>
    <w:next w:val="726"/>
    <w:uiPriority w:val="39"/>
    <w:unhideWhenUsed/>
    <w:qFormat/>
    <w:pPr>
      <w:ind w:left="567"/>
      <w:spacing w:after="57"/>
    </w:pPr>
  </w:style>
  <w:style w:type="paragraph" w:styleId="746">
    <w:name w:val="Plain Text"/>
    <w:basedOn w:val="726"/>
    <w:uiPriority w:val="99"/>
    <w:qFormat/>
    <w:rPr>
      <w:rFonts w:ascii="宋体" w:hAnsi="Courier New"/>
      <w:szCs w:val="20"/>
    </w:rPr>
  </w:style>
  <w:style w:type="paragraph" w:styleId="747">
    <w:name w:val="toc 8"/>
    <w:basedOn w:val="726"/>
    <w:next w:val="726"/>
    <w:uiPriority w:val="39"/>
    <w:unhideWhenUsed/>
    <w:qFormat/>
    <w:pPr>
      <w:ind w:left="1984"/>
      <w:spacing w:after="57"/>
    </w:pPr>
  </w:style>
  <w:style w:type="paragraph" w:styleId="748">
    <w:name w:val="Date"/>
    <w:basedOn w:val="726"/>
    <w:next w:val="726"/>
    <w:uiPriority w:val="0"/>
    <w:qFormat/>
    <w:rPr>
      <w:rFonts w:ascii="Times New Roman" w:hAnsi="Times New Roman"/>
      <w:sz w:val="24"/>
      <w:szCs w:val="20"/>
    </w:rPr>
  </w:style>
  <w:style w:type="paragraph" w:styleId="749">
    <w:name w:val="endnote text"/>
    <w:basedOn w:val="726"/>
    <w:link w:val="932"/>
    <w:uiPriority w:val="99"/>
    <w:semiHidden/>
    <w:unhideWhenUsed/>
    <w:qFormat/>
    <w:rPr>
      <w:sz w:val="20"/>
    </w:rPr>
  </w:style>
  <w:style w:type="paragraph" w:styleId="750">
    <w:name w:val="Balloon Text"/>
    <w:basedOn w:val="726"/>
    <w:link w:val="964"/>
    <w:uiPriority w:val="99"/>
    <w:semiHidden/>
    <w:unhideWhenUsed/>
    <w:qFormat/>
    <w:rPr>
      <w:sz w:val="18"/>
      <w:szCs w:val="18"/>
    </w:rPr>
  </w:style>
  <w:style w:type="paragraph" w:styleId="751">
    <w:name w:val="Footer"/>
    <w:basedOn w:val="726"/>
    <w:link w:val="805"/>
    <w:uiPriority w:val="99"/>
    <w:qFormat/>
    <w:pPr>
      <w:jc w:val="left"/>
      <w:tabs>
        <w:tab w:val="center" w:pos="4153" w:leader="none"/>
        <w:tab w:val="right" w:pos="8306" w:leader="none"/>
      </w:tabs>
    </w:pPr>
    <w:rPr>
      <w:rFonts w:ascii="Times New Roman" w:hAnsi="Times New Roman"/>
      <w:sz w:val="18"/>
      <w:szCs w:val="20"/>
    </w:rPr>
  </w:style>
  <w:style w:type="paragraph" w:styleId="752">
    <w:name w:val="envelope return"/>
    <w:basedOn w:val="726"/>
    <w:uiPriority w:val="0"/>
    <w:qFormat/>
    <w:rPr>
      <w:rFonts w:ascii="Arial" w:hAnsi="Arial" w:cs="Arial"/>
    </w:rPr>
  </w:style>
  <w:style w:type="paragraph" w:styleId="753">
    <w:name w:val="Header"/>
    <w:basedOn w:val="726"/>
    <w:link w:val="803"/>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54">
    <w:name w:val="toc 1"/>
    <w:basedOn w:val="726"/>
    <w:next w:val="72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755">
    <w:name w:val="toc 4"/>
    <w:basedOn w:val="726"/>
    <w:next w:val="726"/>
    <w:uiPriority w:val="39"/>
    <w:unhideWhenUsed/>
    <w:qFormat/>
    <w:pPr>
      <w:ind w:left="850"/>
      <w:spacing w:after="57"/>
    </w:pPr>
  </w:style>
  <w:style w:type="paragraph" w:styleId="756">
    <w:name w:val="Subtitle"/>
    <w:basedOn w:val="726"/>
    <w:next w:val="726"/>
    <w:link w:val="798"/>
    <w:uiPriority w:val="11"/>
    <w:qFormat/>
    <w:pPr>
      <w:spacing w:before="200" w:after="200"/>
    </w:pPr>
    <w:rPr>
      <w:sz w:val="24"/>
    </w:rPr>
  </w:style>
  <w:style w:type="paragraph" w:styleId="757">
    <w:name w:val="footnote text"/>
    <w:basedOn w:val="726"/>
    <w:link w:val="931"/>
    <w:uiPriority w:val="99"/>
    <w:semiHidden/>
    <w:unhideWhenUsed/>
    <w:qFormat/>
    <w:pPr>
      <w:spacing w:after="40"/>
    </w:pPr>
    <w:rPr>
      <w:sz w:val="18"/>
    </w:rPr>
  </w:style>
  <w:style w:type="paragraph" w:styleId="758">
    <w:name w:val="toc 6"/>
    <w:basedOn w:val="726"/>
    <w:next w:val="726"/>
    <w:uiPriority w:val="39"/>
    <w:unhideWhenUsed/>
    <w:qFormat/>
    <w:pPr>
      <w:ind w:left="1417"/>
      <w:spacing w:after="57"/>
    </w:pPr>
  </w:style>
  <w:style w:type="paragraph" w:styleId="759">
    <w:name w:val="table of figures"/>
    <w:basedOn w:val="726"/>
    <w:next w:val="726"/>
    <w:uiPriority w:val="99"/>
    <w:unhideWhenUsed/>
    <w:qFormat/>
  </w:style>
  <w:style w:type="paragraph" w:styleId="760">
    <w:name w:val="toc 2"/>
    <w:basedOn w:val="726"/>
    <w:next w:val="726"/>
    <w:uiPriority w:val="39"/>
    <w:unhideWhenUsed/>
    <w:qFormat/>
    <w:pPr>
      <w:ind w:left="283"/>
      <w:spacing w:after="57"/>
    </w:pPr>
  </w:style>
  <w:style w:type="paragraph" w:styleId="761">
    <w:name w:val="toc 9"/>
    <w:basedOn w:val="726"/>
    <w:next w:val="726"/>
    <w:uiPriority w:val="39"/>
    <w:unhideWhenUsed/>
    <w:qFormat/>
    <w:pPr>
      <w:ind w:left="2268"/>
      <w:spacing w:after="57"/>
    </w:pPr>
  </w:style>
  <w:style w:type="paragraph" w:styleId="762">
    <w:name w:val="Normal (Web)"/>
    <w:basedOn w:val="726"/>
    <w:uiPriority w:val="0"/>
    <w:unhideWhenUsed/>
    <w:qFormat/>
    <w:pPr>
      <w:jc w:val="left"/>
      <w:spacing w:before="100" w:beforeAutospacing="1" w:after="100" w:afterAutospacing="1"/>
      <w:widowControl/>
    </w:pPr>
    <w:rPr>
      <w:rFonts w:ascii="宋体" w:hAnsi="宋体" w:cs="宋体"/>
      <w:sz w:val="24"/>
    </w:rPr>
  </w:style>
  <w:style w:type="paragraph" w:styleId="763">
    <w:name w:val="Title"/>
    <w:basedOn w:val="726"/>
    <w:next w:val="726"/>
    <w:link w:val="797"/>
    <w:uiPriority w:val="10"/>
    <w:qFormat/>
    <w:pPr>
      <w:contextualSpacing/>
      <w:spacing w:before="300" w:after="200"/>
    </w:pPr>
    <w:rPr>
      <w:sz w:val="48"/>
      <w:szCs w:val="48"/>
    </w:rPr>
  </w:style>
  <w:style w:type="paragraph" w:styleId="764">
    <w:name w:val="Body Text First Indent 2"/>
    <w:basedOn w:val="743"/>
    <w:link w:val="957"/>
    <w:uiPriority w:val="99"/>
    <w:semiHidden/>
    <w:unhideWhenUsed/>
    <w:qFormat/>
    <w:pPr>
      <w:ind w:left="420" w:firstLine="420"/>
      <w:spacing w:after="120"/>
    </w:pPr>
    <w:rPr>
      <w:rFonts w:ascii="Calibri" w:hAnsi="Calibri" w:eastAsia="宋体"/>
      <w:sz w:val="21"/>
      <w:szCs w:val="24"/>
    </w:rPr>
  </w:style>
  <w:style w:type="table" w:styleId="765">
    <w:name w:val="Table Grid"/>
    <w:basedOn w:val="73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basedOn w:val="736"/>
    <w:uiPriority w:val="99"/>
    <w:semiHidden/>
    <w:unhideWhenUsed/>
    <w:qFormat/>
    <w:rPr>
      <w:vertAlign w:val="superscript"/>
    </w:rPr>
  </w:style>
  <w:style w:type="character" w:styleId="767">
    <w:name w:val="page number"/>
    <w:uiPriority w:val="0"/>
    <w:qFormat/>
    <w:rPr>
      <w:rFonts w:ascii="Times New Roman" w:hAnsi="Times New Roman" w:eastAsia="宋体" w:cs="Times New Roman"/>
    </w:rPr>
  </w:style>
  <w:style w:type="character" w:styleId="768">
    <w:name w:val="Hyperlink"/>
    <w:basedOn w:val="736"/>
    <w:uiPriority w:val="99"/>
    <w:qFormat/>
    <w:rPr>
      <w:rFonts w:ascii="Times New Roman" w:hAnsi="Times New Roman" w:eastAsia="宋体" w:cs="Times New Roman"/>
      <w:color w:val="0000ff"/>
      <w:u w:val="single"/>
    </w:rPr>
  </w:style>
  <w:style w:type="character" w:styleId="769">
    <w:name w:val="footnote reference"/>
    <w:basedOn w:val="736"/>
    <w:uiPriority w:val="99"/>
    <w:unhideWhenUsed/>
    <w:qFormat/>
    <w:rPr>
      <w:vertAlign w:val="superscript"/>
    </w:rPr>
  </w:style>
  <w:style w:type="paragraph" w:styleId="770" w:customStyle="1">
    <w:name w:val="TOC Heading"/>
    <w:uiPriority w:val="39"/>
    <w:unhideWhenUsed/>
    <w:qFormat/>
    <w:rPr>
      <w:rFonts w:hint="default" w:ascii="Times New Roman" w:hAnsi="Times New Roman" w:eastAsia="宋体" w:cs="Times New Roman"/>
    </w:rPr>
  </w:style>
  <w:style w:type="character" w:styleId="771" w:customStyle="1">
    <w:name w:val="Heading 1 Char"/>
    <w:basedOn w:val="736"/>
    <w:uiPriority w:val="9"/>
    <w:qFormat/>
    <w:rPr>
      <w:rFonts w:ascii="Arial" w:hAnsi="Arial" w:eastAsia="Arial" w:cs="Arial"/>
      <w:sz w:val="40"/>
      <w:szCs w:val="40"/>
    </w:rPr>
  </w:style>
  <w:style w:type="character" w:styleId="772" w:customStyle="1">
    <w:name w:val="Heading 3 Char"/>
    <w:basedOn w:val="736"/>
    <w:uiPriority w:val="9"/>
    <w:qFormat/>
    <w:rPr>
      <w:rFonts w:ascii="Arial" w:hAnsi="Arial" w:eastAsia="Arial" w:cs="Arial"/>
      <w:sz w:val="30"/>
      <w:szCs w:val="30"/>
    </w:rPr>
  </w:style>
  <w:style w:type="character" w:styleId="773" w:customStyle="1">
    <w:name w:val="Heading 4 Char"/>
    <w:basedOn w:val="736"/>
    <w:uiPriority w:val="9"/>
    <w:qFormat/>
    <w:rPr>
      <w:rFonts w:ascii="Arial" w:hAnsi="Arial" w:eastAsia="Arial" w:cs="Arial"/>
      <w:b/>
      <w:bCs/>
      <w:sz w:val="26"/>
      <w:szCs w:val="26"/>
    </w:rPr>
  </w:style>
  <w:style w:type="character" w:styleId="774" w:customStyle="1">
    <w:name w:val="Heading 5 Char"/>
    <w:basedOn w:val="736"/>
    <w:uiPriority w:val="9"/>
    <w:qFormat/>
    <w:rPr>
      <w:rFonts w:ascii="Arial" w:hAnsi="Arial" w:eastAsia="Arial" w:cs="Arial"/>
      <w:b/>
      <w:bCs/>
      <w:sz w:val="24"/>
      <w:szCs w:val="24"/>
    </w:rPr>
  </w:style>
  <w:style w:type="character" w:styleId="775" w:customStyle="1">
    <w:name w:val="Heading 6 Char"/>
    <w:basedOn w:val="736"/>
    <w:uiPriority w:val="9"/>
    <w:qFormat/>
    <w:rPr>
      <w:rFonts w:ascii="Arial" w:hAnsi="Arial" w:eastAsia="Arial" w:cs="Arial"/>
      <w:b/>
      <w:bCs/>
      <w:sz w:val="22"/>
      <w:szCs w:val="22"/>
    </w:rPr>
  </w:style>
  <w:style w:type="character" w:styleId="776" w:customStyle="1">
    <w:name w:val="Heading 7 Char"/>
    <w:basedOn w:val="736"/>
    <w:uiPriority w:val="9"/>
    <w:qFormat/>
    <w:rPr>
      <w:rFonts w:ascii="Arial" w:hAnsi="Arial" w:eastAsia="Arial" w:cs="Arial"/>
      <w:b/>
      <w:bCs/>
      <w:i/>
      <w:iCs/>
      <w:sz w:val="22"/>
      <w:szCs w:val="22"/>
    </w:rPr>
  </w:style>
  <w:style w:type="character" w:styleId="777" w:customStyle="1">
    <w:name w:val="Heading 8 Char"/>
    <w:basedOn w:val="736"/>
    <w:uiPriority w:val="9"/>
    <w:qFormat/>
    <w:rPr>
      <w:rFonts w:ascii="Arial" w:hAnsi="Arial" w:eastAsia="Arial" w:cs="Arial"/>
      <w:i/>
      <w:iCs/>
      <w:sz w:val="22"/>
      <w:szCs w:val="22"/>
    </w:rPr>
  </w:style>
  <w:style w:type="character" w:styleId="778" w:customStyle="1">
    <w:name w:val="Heading 9 Char"/>
    <w:basedOn w:val="736"/>
    <w:uiPriority w:val="9"/>
    <w:qFormat/>
    <w:rPr>
      <w:rFonts w:ascii="Arial" w:hAnsi="Arial" w:eastAsia="Arial" w:cs="Arial"/>
      <w:i/>
      <w:iCs/>
      <w:sz w:val="21"/>
      <w:szCs w:val="21"/>
    </w:rPr>
  </w:style>
  <w:style w:type="character" w:styleId="779" w:customStyle="1">
    <w:name w:val="Title Char"/>
    <w:basedOn w:val="736"/>
    <w:uiPriority w:val="10"/>
    <w:qFormat/>
    <w:rPr>
      <w:sz w:val="48"/>
      <w:szCs w:val="48"/>
    </w:rPr>
  </w:style>
  <w:style w:type="character" w:styleId="780" w:customStyle="1">
    <w:name w:val="Subtitle Char"/>
    <w:basedOn w:val="736"/>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36"/>
    <w:uiPriority w:val="99"/>
    <w:qFormat/>
  </w:style>
  <w:style w:type="character" w:styleId="784" w:customStyle="1">
    <w:name w:val="Caption Char"/>
    <w:uiPriority w:val="99"/>
    <w:qFormat/>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character" w:styleId="787" w:customStyle="1">
    <w:name w:val="标题 1 Char"/>
    <w:basedOn w:val="736"/>
    <w:link w:val="727"/>
    <w:uiPriority w:val="9"/>
    <w:qFormat/>
    <w:rPr>
      <w:rFonts w:ascii="Arial" w:hAnsi="Arial" w:eastAsia="Arial" w:cs="Arial"/>
      <w:sz w:val="40"/>
      <w:szCs w:val="40"/>
    </w:rPr>
  </w:style>
  <w:style w:type="character" w:styleId="788" w:customStyle="1">
    <w:name w:val="Heading 2 Char"/>
    <w:basedOn w:val="736"/>
    <w:uiPriority w:val="9"/>
    <w:qFormat/>
    <w:rPr>
      <w:rFonts w:ascii="Arial" w:hAnsi="Arial" w:eastAsia="Arial" w:cs="Arial"/>
      <w:sz w:val="34"/>
    </w:rPr>
  </w:style>
  <w:style w:type="character" w:styleId="789" w:customStyle="1">
    <w:name w:val="标题 3 Char"/>
    <w:basedOn w:val="736"/>
    <w:link w:val="729"/>
    <w:uiPriority w:val="9"/>
    <w:qFormat/>
    <w:rPr>
      <w:rFonts w:ascii="Arial" w:hAnsi="Arial" w:eastAsia="Arial" w:cs="Arial"/>
      <w:sz w:val="30"/>
      <w:szCs w:val="30"/>
    </w:rPr>
  </w:style>
  <w:style w:type="character" w:styleId="790" w:customStyle="1">
    <w:name w:val="标题 4 Char"/>
    <w:basedOn w:val="736"/>
    <w:link w:val="730"/>
    <w:uiPriority w:val="9"/>
    <w:qFormat/>
    <w:rPr>
      <w:rFonts w:ascii="Arial" w:hAnsi="Arial" w:eastAsia="Arial" w:cs="Arial"/>
      <w:b/>
      <w:bCs/>
      <w:sz w:val="26"/>
      <w:szCs w:val="26"/>
    </w:rPr>
  </w:style>
  <w:style w:type="character" w:styleId="791" w:customStyle="1">
    <w:name w:val="标题 5 Char"/>
    <w:basedOn w:val="736"/>
    <w:link w:val="731"/>
    <w:uiPriority w:val="9"/>
    <w:qFormat/>
    <w:rPr>
      <w:rFonts w:ascii="Arial" w:hAnsi="Arial" w:eastAsia="Arial" w:cs="Arial"/>
      <w:b/>
      <w:bCs/>
      <w:sz w:val="24"/>
      <w:szCs w:val="24"/>
    </w:rPr>
  </w:style>
  <w:style w:type="character" w:styleId="792" w:customStyle="1">
    <w:name w:val="标题 6 Char"/>
    <w:basedOn w:val="736"/>
    <w:link w:val="732"/>
    <w:uiPriority w:val="9"/>
    <w:qFormat/>
    <w:rPr>
      <w:rFonts w:ascii="Arial" w:hAnsi="Arial" w:eastAsia="Arial" w:cs="Arial"/>
      <w:b/>
      <w:bCs/>
      <w:sz w:val="22"/>
      <w:szCs w:val="22"/>
    </w:rPr>
  </w:style>
  <w:style w:type="character" w:styleId="793" w:customStyle="1">
    <w:name w:val="标题 7 Char"/>
    <w:basedOn w:val="736"/>
    <w:link w:val="733"/>
    <w:uiPriority w:val="9"/>
    <w:qFormat/>
    <w:rPr>
      <w:rFonts w:ascii="Arial" w:hAnsi="Arial" w:eastAsia="Arial" w:cs="Arial"/>
      <w:b/>
      <w:bCs/>
      <w:i/>
      <w:iCs/>
      <w:sz w:val="22"/>
      <w:szCs w:val="22"/>
    </w:rPr>
  </w:style>
  <w:style w:type="character" w:styleId="794" w:customStyle="1">
    <w:name w:val="标题 8 Char"/>
    <w:basedOn w:val="736"/>
    <w:link w:val="734"/>
    <w:uiPriority w:val="9"/>
    <w:qFormat/>
    <w:rPr>
      <w:rFonts w:ascii="Arial" w:hAnsi="Arial" w:eastAsia="Arial" w:cs="Arial"/>
      <w:i/>
      <w:iCs/>
      <w:sz w:val="22"/>
      <w:szCs w:val="22"/>
    </w:rPr>
  </w:style>
  <w:style w:type="character" w:styleId="795" w:customStyle="1">
    <w:name w:val="标题 9 Char"/>
    <w:basedOn w:val="736"/>
    <w:link w:val="735"/>
    <w:uiPriority w:val="9"/>
    <w:qFormat/>
    <w:rPr>
      <w:rFonts w:ascii="Arial" w:hAnsi="Arial" w:eastAsia="Arial" w:cs="Arial"/>
      <w:i/>
      <w:iCs/>
      <w:sz w:val="21"/>
      <w:szCs w:val="21"/>
    </w:rPr>
  </w:style>
  <w:style w:type="paragraph" w:styleId="796">
    <w:name w:val="No Spacing"/>
    <w:uiPriority w:val="1"/>
    <w:qFormat/>
    <w:rPr>
      <w:rFonts w:hint="default" w:ascii="Times New Roman" w:hAnsi="Times New Roman" w:eastAsia="宋体" w:cs="Times New Roman"/>
      <w:lang w:val="en-US" w:eastAsia="zh-CN" w:bidi="ar-SA"/>
    </w:rPr>
  </w:style>
  <w:style w:type="character" w:styleId="797" w:customStyle="1">
    <w:name w:val="标题 Char"/>
    <w:basedOn w:val="736"/>
    <w:link w:val="763"/>
    <w:uiPriority w:val="10"/>
    <w:qFormat/>
    <w:rPr>
      <w:sz w:val="48"/>
      <w:szCs w:val="48"/>
    </w:rPr>
  </w:style>
  <w:style w:type="character" w:styleId="798" w:customStyle="1">
    <w:name w:val="副标题 Char"/>
    <w:basedOn w:val="736"/>
    <w:link w:val="756"/>
    <w:uiPriority w:val="11"/>
    <w:qFormat/>
    <w:rPr>
      <w:sz w:val="24"/>
      <w:szCs w:val="24"/>
    </w:rPr>
  </w:style>
  <w:style w:type="paragraph" w:styleId="799">
    <w:name w:val="Quote"/>
    <w:basedOn w:val="726"/>
    <w:next w:val="726"/>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26"/>
    <w:next w:val="726"/>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basedOn w:val="736"/>
    <w:link w:val="753"/>
    <w:uiPriority w:val="99"/>
    <w:qFormat/>
  </w:style>
  <w:style w:type="character" w:styleId="804" w:customStyle="1">
    <w:name w:val="Footer Char"/>
    <w:basedOn w:val="736"/>
    <w:uiPriority w:val="99"/>
    <w:qFormat/>
  </w:style>
  <w:style w:type="character" w:styleId="805" w:customStyle="1">
    <w:name w:val="页脚 Char"/>
    <w:link w:val="751"/>
    <w:uiPriority w:val="99"/>
    <w:qFormat/>
  </w:style>
  <w:style w:type="table" w:styleId="806"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3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basedOn w:val="73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basedOn w:val="73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basedOn w:val="73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basedOn w:val="73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basedOn w:val="73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basedOn w:val="73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basedOn w:val="73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basedOn w:val="73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basedOn w:val="73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basedOn w:val="73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basedOn w:val="73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Grid Table 2 - Accent 6"/>
    <w:basedOn w:val="73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Grid Table 3"/>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basedOn w:val="73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basedOn w:val="73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basedOn w:val="73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basedOn w:val="73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basedOn w:val="737"/>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basedOn w:val="737"/>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basedOn w:val="73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5" w:customStyle="1">
    <w:name w:val="Grid Table 4 - Accent 2"/>
    <w:basedOn w:val="73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6" w:customStyle="1">
    <w:name w:val="Grid Table 4 - Accent 3"/>
    <w:basedOn w:val="73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7" w:customStyle="1">
    <w:name w:val="Grid Table 4 - Accent 4"/>
    <w:basedOn w:val="73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8" w:customStyle="1">
    <w:name w:val="Grid Table 4 - Accent 5"/>
    <w:basedOn w:val="73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9" w:customStyle="1">
    <w:name w:val="Grid Table 4 - Accent 6"/>
    <w:basedOn w:val="73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0" w:customStyle="1">
    <w:name w:val="Grid Table 5 Dark"/>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2"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3"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4"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5"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6"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7" w:customStyle="1">
    <w:name w:val="Grid Table 6 Colorful"/>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basedOn w:val="73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9" w:customStyle="1">
    <w:name w:val="Grid Table 6 Colorful - Accent 2"/>
    <w:basedOn w:val="73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0" w:customStyle="1">
    <w:name w:val="Grid Table 6 Colorful - Accent 3"/>
    <w:basedOn w:val="73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51" w:customStyle="1">
    <w:name w:val="Grid Table 6 Colorful - Accent 4"/>
    <w:basedOn w:val="73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2" w:customStyle="1">
    <w:name w:val="Grid Table 6 Colorful - Accent 5"/>
    <w:basedOn w:val="73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3" w:customStyle="1">
    <w:name w:val="Grid Table 6 Colorful - Accent 6"/>
    <w:basedOn w:val="73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4" w:customStyle="1">
    <w:name w:val="Grid Table 7 Colorful"/>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basedOn w:val="73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3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3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3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3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3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basedOn w:val="73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basedOn w:val="737"/>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1 Light - Accent 2"/>
    <w:basedOn w:val="737"/>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4" w:customStyle="1">
    <w:name w:val="List Table 1 Light - Accent 3"/>
    <w:basedOn w:val="737"/>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5" w:customStyle="1">
    <w:name w:val="List Table 1 Light - Accent 4"/>
    <w:basedOn w:val="737"/>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basedOn w:val="737"/>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7" w:customStyle="1">
    <w:name w:val="List Table 1 Light - Accent 6"/>
    <w:basedOn w:val="737"/>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8" w:customStyle="1">
    <w:name w:val="List Table 2"/>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basedOn w:val="73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0" w:customStyle="1">
    <w:name w:val="List Table 2 - Accent 2"/>
    <w:basedOn w:val="73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1" w:customStyle="1">
    <w:name w:val="List Table 2 - Accent 3"/>
    <w:basedOn w:val="73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2" w:customStyle="1">
    <w:name w:val="List Table 2 - Accent 4"/>
    <w:basedOn w:val="73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3" w:customStyle="1">
    <w:name w:val="List Table 2 - Accent 5"/>
    <w:basedOn w:val="73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4" w:customStyle="1">
    <w:name w:val="List Table 2 - Accent 6"/>
    <w:basedOn w:val="73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5" w:customStyle="1">
    <w:name w:val="List Table 3"/>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basedOn w:val="73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3 - Accent 2"/>
    <w:basedOn w:val="73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8" w:customStyle="1">
    <w:name w:val="List Table 3 - Accent 3"/>
    <w:basedOn w:val="73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9" w:customStyle="1">
    <w:name w:val="List Table 3 - Accent 4"/>
    <w:basedOn w:val="73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0" w:customStyle="1">
    <w:name w:val="List Table 3 - Accent 5"/>
    <w:basedOn w:val="73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1" w:customStyle="1">
    <w:name w:val="List Table 3 - Accent 6"/>
    <w:basedOn w:val="73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2" w:customStyle="1">
    <w:name w:val="List Table 4"/>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basedOn w:val="73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4" w:customStyle="1">
    <w:name w:val="List Table 4 - Accent 2"/>
    <w:basedOn w:val="73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5" w:customStyle="1">
    <w:name w:val="List Table 4 - Accent 3"/>
    <w:basedOn w:val="73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6" w:customStyle="1">
    <w:name w:val="List Table 4 - Accent 4"/>
    <w:basedOn w:val="73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7" w:customStyle="1">
    <w:name w:val="List Table 4 - Accent 5"/>
    <w:basedOn w:val="73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8" w:customStyle="1">
    <w:name w:val="List Table 4 - Accent 6"/>
    <w:basedOn w:val="73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9" w:customStyle="1">
    <w:name w:val="List Table 5 Dark"/>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basedOn w:val="73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basedOn w:val="73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basedOn w:val="73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basedOn w:val="73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basedOn w:val="73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basedOn w:val="73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73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basedOn w:val="737"/>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8" w:customStyle="1">
    <w:name w:val="List Table 6 Colorful - Accent 2"/>
    <w:basedOn w:val="737"/>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9" w:customStyle="1">
    <w:name w:val="List Table 6 Colorful - Accent 3"/>
    <w:basedOn w:val="737"/>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0" w:customStyle="1">
    <w:name w:val="List Table 6 Colorful - Accent 4"/>
    <w:basedOn w:val="737"/>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1" w:customStyle="1">
    <w:name w:val="List Table 6 Colorful - Accent 5"/>
    <w:basedOn w:val="737"/>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2" w:customStyle="1">
    <w:name w:val="List Table 6 Colorful - Accent 6"/>
    <w:basedOn w:val="737"/>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3" w:customStyle="1">
    <w:name w:val="List Table 7 Colorful"/>
    <w:basedOn w:val="73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basedOn w:val="737"/>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7"/>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7"/>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7"/>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7"/>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7"/>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Lined - Accent 2"/>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Lined - Accent 3"/>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Lined - Accent 4"/>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Lined - Accent 5"/>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Lined - Accent 6"/>
    <w:basedOn w:val="73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9" w:customStyle="1">
    <w:name w:val="Bordered &amp; Lined - Accent 2"/>
    <w:basedOn w:val="73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0" w:customStyle="1">
    <w:name w:val="Bordered &amp; Lined - Accent 3"/>
    <w:basedOn w:val="73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1" w:customStyle="1">
    <w:name w:val="Bordered &amp; Lined - Accent 4"/>
    <w:basedOn w:val="73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2" w:customStyle="1">
    <w:name w:val="Bordered &amp; Lined - Accent 5"/>
    <w:basedOn w:val="73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3" w:customStyle="1">
    <w:name w:val="Bordered &amp; Lined - Accent 6"/>
    <w:basedOn w:val="73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4"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6" w:customStyle="1">
    <w:name w:val="Bordered - Accent 2"/>
    <w:basedOn w:val="73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7" w:customStyle="1">
    <w:name w:val="Bordered - Accent 3"/>
    <w:basedOn w:val="73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8" w:customStyle="1">
    <w:name w:val="Bordered - Accent 4"/>
    <w:basedOn w:val="73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9" w:customStyle="1">
    <w:name w:val="Bordered - Accent 5"/>
    <w:basedOn w:val="73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0" w:customStyle="1">
    <w:name w:val="Bordered - Accent 6"/>
    <w:basedOn w:val="73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1" w:customStyle="1">
    <w:name w:val="脚注文本 Char"/>
    <w:link w:val="757"/>
    <w:uiPriority w:val="99"/>
    <w:qFormat/>
    <w:rPr>
      <w:sz w:val="18"/>
    </w:rPr>
  </w:style>
  <w:style w:type="character" w:styleId="932" w:customStyle="1">
    <w:name w:val="尾注文本 Char"/>
    <w:link w:val="749"/>
    <w:uiPriority w:val="99"/>
    <w:qFormat/>
    <w:rPr>
      <w:sz w:val="20"/>
    </w:rPr>
  </w:style>
  <w:style w:type="paragraph" w:styleId="933" w:customStyle="1">
    <w:name w:val="TOC 标题1"/>
    <w:uiPriority w:val="39"/>
    <w:unhideWhenUsed/>
    <w:qFormat/>
    <w:rPr>
      <w:rFonts w:hint="default" w:ascii="Times New Roman" w:hAnsi="Times New Roman" w:eastAsia="宋体" w:cs="Times New Roman"/>
      <w:lang w:val="en-US" w:eastAsia="zh-CN" w:bidi="ar-SA"/>
    </w:rPr>
  </w:style>
  <w:style w:type="paragraph" w:styleId="934" w:customStyle="1">
    <w:name w:val="style4"/>
    <w:basedOn w:val="726"/>
    <w:uiPriority w:val="99"/>
    <w:qFormat/>
    <w:pPr>
      <w:spacing w:before="280" w:after="280"/>
      <w:widowControl/>
    </w:pPr>
    <w:rPr>
      <w:rFonts w:ascii="宋体"/>
      <w:sz w:val="18"/>
    </w:rPr>
  </w:style>
  <w:style w:type="paragraph" w:styleId="935" w:customStyle="1">
    <w:name w:val="2"/>
    <w:next w:val="726"/>
    <w:uiPriority w:val="99"/>
    <w:qFormat/>
    <w:pPr>
      <w:jc w:val="both"/>
      <w:widowControl w:val="off"/>
    </w:pPr>
    <w:rPr>
      <w:rFonts w:hint="default" w:ascii="Calibri" w:hAnsi="Calibri" w:eastAsia="宋体" w:cs="Times New Roman"/>
      <w:sz w:val="21"/>
      <w:szCs w:val="22"/>
      <w:lang w:val="en-US" w:eastAsia="zh-CN" w:bidi="ar-SA"/>
    </w:rPr>
  </w:style>
  <w:style w:type="paragraph" w:styleId="936" w:customStyle="1">
    <w:name w:val="正文首行缩进 21"/>
    <w:basedOn w:val="937"/>
    <w:next w:val="726"/>
    <w:uiPriority w:val="0"/>
    <w:qFormat/>
    <w:pPr>
      <w:ind w:firstLine="420"/>
    </w:pPr>
  </w:style>
  <w:style w:type="paragraph" w:styleId="937" w:customStyle="1">
    <w:name w:val="正文文本缩进1"/>
    <w:basedOn w:val="726"/>
    <w:uiPriority w:val="99"/>
    <w:qFormat/>
    <w:pPr>
      <w:ind w:left="420"/>
      <w:spacing w:after="120"/>
    </w:pPr>
    <w:rPr>
      <w:rFonts w:ascii="楷体_GB2312" w:eastAsia="楷体_GB2312"/>
      <w:sz w:val="32"/>
      <w:szCs w:val="32"/>
    </w:rPr>
  </w:style>
  <w:style w:type="paragraph" w:styleId="938" w:customStyle="1">
    <w:name w:val="寄信人地址1"/>
    <w:basedOn w:val="726"/>
    <w:uiPriority w:val="99"/>
    <w:unhideWhenUsed/>
    <w:qFormat/>
    <w:rPr>
      <w:rFonts w:ascii="Arial" w:hAnsi="Arial"/>
    </w:rPr>
  </w:style>
  <w:style w:type="paragraph" w:styleId="939" w:customStyle="1">
    <w:name w:val="目录 71"/>
    <w:basedOn w:val="726"/>
    <w:next w:val="726"/>
    <w:uiPriority w:val="0"/>
    <w:semiHidden/>
    <w:qFormat/>
    <w:pPr>
      <w:ind w:left="2520"/>
    </w:pPr>
  </w:style>
  <w:style w:type="paragraph" w:styleId="940" w:customStyle="1">
    <w:name w:val="普通正文"/>
    <w:basedOn w:val="726"/>
    <w:uiPriority w:val="0"/>
    <w:qFormat/>
    <w:pPr>
      <w:ind w:firstLine="480"/>
      <w:jc w:val="left"/>
      <w:spacing w:before="120" w:after="120" w:line="360" w:lineRule="auto"/>
    </w:pPr>
    <w:rPr>
      <w:rFonts w:ascii="Arial" w:hAnsi="Arial"/>
      <w:sz w:val="24"/>
    </w:rPr>
  </w:style>
  <w:style w:type="paragraph" w:styleId="941" w:customStyle="1">
    <w:name w:val="TOC 标题11"/>
    <w:basedOn w:val="727"/>
    <w:next w:val="72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42" w:customStyle="1">
    <w:name w:val="无间隔1"/>
    <w:basedOn w:val="726"/>
    <w:uiPriority w:val="1"/>
    <w:qFormat/>
    <w:pPr>
      <w:spacing w:line="400" w:lineRule="exact"/>
    </w:pPr>
    <w:rPr>
      <w:sz w:val="24"/>
    </w:rPr>
  </w:style>
  <w:style w:type="paragraph" w:styleId="943">
    <w:name w:val="List Paragraph"/>
    <w:basedOn w:val="726"/>
    <w:uiPriority w:val="1"/>
    <w:qFormat/>
    <w:pPr>
      <w:ind w:firstLine="420"/>
    </w:pPr>
    <w:rPr>
      <w:szCs w:val="22"/>
    </w:rPr>
  </w:style>
  <w:style w:type="paragraph" w:styleId="944" w:customStyle="1">
    <w:name w:val="Char"/>
    <w:basedOn w:val="726"/>
    <w:uiPriority w:val="0"/>
    <w:qFormat/>
    <w:pPr>
      <w:tabs>
        <w:tab w:val="left" w:pos="360" w:leader="none"/>
      </w:tabs>
    </w:pPr>
    <w:rPr>
      <w:rFonts w:ascii="Times New Roman" w:hAnsi="Times New Roman"/>
      <w:sz w:val="24"/>
    </w:rPr>
  </w:style>
  <w:style w:type="character" w:styleId="945" w:customStyle="1">
    <w:name w:val="标题 2 Char"/>
    <w:link w:val="728"/>
    <w:uiPriority w:val="0"/>
    <w:qFormat/>
    <w:rPr>
      <w:rFonts w:ascii="Arial" w:hAnsi="Arial" w:eastAsia="黑体"/>
      <w:b/>
      <w:sz w:val="32"/>
    </w:rPr>
  </w:style>
  <w:style w:type="paragraph" w:styleId="946" w:customStyle="1">
    <w:name w:val="简单回函地址"/>
    <w:basedOn w:val="726"/>
    <w:uiPriority w:val="0"/>
    <w:qFormat/>
    <w:rPr>
      <w:rFonts w:ascii="Times New Roman" w:hAnsi="Times New Roman" w:cs="宋体"/>
      <w:szCs w:val="21"/>
    </w:rPr>
  </w:style>
  <w:style w:type="paragraph" w:styleId="947" w:customStyle="1">
    <w:name w:val="纯文本1"/>
    <w:basedOn w:val="726"/>
    <w:uiPriority w:val="0"/>
    <w:qFormat/>
    <w:rPr>
      <w:rFonts w:ascii="宋体" w:hAnsi="Courier New" w:eastAsia="楷体_GB2312" w:cs="宋体"/>
      <w:sz w:val="28"/>
      <w:szCs w:val="21"/>
    </w:rPr>
  </w:style>
  <w:style w:type="paragraph" w:styleId="948"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949" w:customStyle="1">
    <w:name w:val="标题 11"/>
    <w:basedOn w:val="726"/>
    <w:next w:val="726"/>
    <w:uiPriority w:val="9"/>
    <w:qFormat/>
    <w:pPr>
      <w:keepLines/>
      <w:keepNext/>
      <w:spacing w:before="340" w:after="330" w:line="578" w:lineRule="auto"/>
      <w:outlineLvl w:val="0"/>
    </w:pPr>
    <w:rPr>
      <w:b/>
      <w:bCs/>
      <w:sz w:val="44"/>
      <w:szCs w:val="44"/>
    </w:rPr>
  </w:style>
  <w:style w:type="paragraph" w:styleId="950" w:customStyle="1">
    <w:name w:val="段"/>
    <w:next w:val="726"/>
    <w:uiPriority w:val="0"/>
    <w:qFormat/>
    <w:pPr>
      <w:ind w:firstLine="200"/>
      <w:jc w:val="both"/>
    </w:pPr>
    <w:rPr>
      <w:rFonts w:hint="default" w:ascii="宋体" w:hAnsi="Times New Roman" w:eastAsia="宋体" w:cs="Times New Roman"/>
      <w:sz w:val="21"/>
      <w:szCs w:val="22"/>
      <w:lang w:val="en-US" w:eastAsia="zh-CN" w:bidi="ar-SA"/>
    </w:rPr>
  </w:style>
  <w:style w:type="paragraph" w:styleId="951" w:customStyle="1">
    <w:name w:val="普通(网站)11"/>
    <w:basedOn w:val="726"/>
    <w:uiPriority w:val="99"/>
    <w:qFormat/>
    <w:pPr>
      <w:jc w:val="left"/>
      <w:spacing w:beforeAutospacing="1" w:afterAutospacing="1"/>
    </w:pPr>
    <w:rPr>
      <w:sz w:val="24"/>
    </w:rPr>
  </w:style>
  <w:style w:type="paragraph" w:styleId="952" w:customStyle="1">
    <w:name w:val="页眉1"/>
    <w:basedOn w:val="726"/>
    <w:uiPriority w:val="99"/>
    <w:qFormat/>
    <w:pPr>
      <w:jc w:val="center"/>
      <w:tabs>
        <w:tab w:val="center" w:pos="4153" w:leader="none"/>
        <w:tab w:val="right" w:pos="8306" w:leader="none"/>
      </w:tabs>
      <w:pBdr>
        <w:bottom w:val="single" w:color="000000" w:sz="6" w:space="1"/>
      </w:pBdr>
    </w:pPr>
    <w:rPr>
      <w:sz w:val="18"/>
      <w:szCs w:val="18"/>
    </w:rPr>
  </w:style>
  <w:style w:type="paragraph" w:styleId="953" w:customStyle="1">
    <w:name w:val="WPSOffice手动目录 1"/>
    <w:uiPriority w:val="0"/>
    <w:qFormat/>
    <w:rPr>
      <w:rFonts w:hint="default" w:asciiTheme="minorHAnsi" w:hAnsiTheme="minorHAnsi" w:eastAsiaTheme="minorEastAsia" w:cstheme="minorBidi"/>
      <w:lang w:val="en-US" w:eastAsia="zh-CN" w:bidi="ar-SA"/>
    </w:rPr>
  </w:style>
  <w:style w:type="paragraph" w:styleId="954" w:customStyle="1">
    <w:name w:val="正文1"/>
    <w:next w:val="955"/>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955" w:customStyle="1">
    <w:name w:val="注释标题1"/>
    <w:basedOn w:val="954"/>
    <w:next w:val="954"/>
    <w:uiPriority w:val="0"/>
    <w:qFormat/>
    <w:rPr>
      <w:rFonts w:ascii="Verdana" w:hAnsi="Verdana"/>
    </w:rPr>
  </w:style>
  <w:style w:type="character" w:styleId="956" w:customStyle="1">
    <w:name w:val="正文文本缩进 Char"/>
    <w:basedOn w:val="736"/>
    <w:link w:val="743"/>
    <w:uiPriority w:val="0"/>
    <w:qFormat/>
    <w:rPr>
      <w:rFonts w:ascii="楷体_GB2312" w:eastAsia="楷体_GB2312"/>
      <w:sz w:val="32"/>
    </w:rPr>
  </w:style>
  <w:style w:type="character" w:styleId="957" w:customStyle="1">
    <w:name w:val="正文首行缩进 2 Char"/>
    <w:basedOn w:val="956"/>
    <w:link w:val="764"/>
    <w:uiPriority w:val="99"/>
    <w:semiHidden/>
    <w:qFormat/>
    <w:rPr>
      <w:rFonts w:ascii="Calibri" w:hAnsi="Calibri" w:eastAsia="楷体_GB2312"/>
      <w:sz w:val="21"/>
      <w:szCs w:val="24"/>
    </w:rPr>
  </w:style>
  <w:style w:type="table" w:styleId="958" w:customStyle="1">
    <w:name w:val="Table Normal"/>
    <w:uiPriority w:val="2"/>
    <w:semiHidden/>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paragraph" w:styleId="959" w:customStyle="1">
    <w:name w:val="Table Paragraph"/>
    <w:basedOn w:val="726"/>
    <w:uiPriority w:val="1"/>
    <w:qFormat/>
    <w:pPr>
      <w:jc w:val="left"/>
    </w:pPr>
    <w:rPr>
      <w:rFonts w:asciiTheme="minorHAnsi" w:hAnsiTheme="minorHAnsi" w:eastAsiaTheme="minorEastAsia" w:cstheme="minorBidi"/>
      <w:sz w:val="22"/>
      <w:szCs w:val="22"/>
      <w:lang w:eastAsia="en-US"/>
    </w:rPr>
  </w:style>
  <w:style w:type="paragraph" w:styleId="960" w:customStyle="1">
    <w:name w:val="首行缩进"/>
    <w:uiPriority w:val="0"/>
    <w:qFormat/>
    <w:pPr>
      <w:ind w:firstLine="480"/>
      <w:jc w:val="both"/>
      <w:spacing w:line="360" w:lineRule="auto"/>
      <w:widowControl w:val="off"/>
    </w:pPr>
    <w:rPr>
      <w:rFonts w:hint="default" w:ascii="Times New Roman" w:hAnsi="Times New Roman" w:eastAsia="微软雅黑" w:cs="Times New Roman"/>
      <w:sz w:val="24"/>
      <w:szCs w:val="22"/>
      <w:lang w:val="zh-CN" w:eastAsia="zh-CN" w:bidi="ar-SA"/>
    </w:rPr>
  </w:style>
  <w:style w:type="character" w:styleId="961" w:customStyle="1">
    <w:name w:val="Unresolved Mention"/>
    <w:basedOn w:val="736"/>
    <w:uiPriority w:val="99"/>
    <w:semiHidden/>
    <w:unhideWhenUsed/>
    <w:qFormat/>
    <w:rPr>
      <w:color w:val="605e5c"/>
      <w:shd w:val="clear" w:color="auto" w:fill="e1dfdd"/>
    </w:rPr>
  </w:style>
  <w:style w:type="paragraph" w:styleId="962" w:customStyle="1">
    <w:name w:val="正文2"/>
    <w:basedOn w:val="954"/>
    <w:uiPriority w:val="0"/>
    <w:qFormat/>
    <w:pPr>
      <w:ind w:firstLine="200"/>
      <w:spacing w:before="156" w:line="360" w:lineRule="auto"/>
    </w:pPr>
    <w:rPr>
      <w:sz w:val="24"/>
    </w:rPr>
  </w:style>
  <w:style w:type="paragraph" w:styleId="963" w:customStyle="1">
    <w:name w:val="正文 样式"/>
    <w:basedOn w:val="954"/>
    <w:uiPriority w:val="0"/>
    <w:qFormat/>
    <w:pPr>
      <w:ind w:firstLine="480"/>
      <w:spacing w:line="360" w:lineRule="auto"/>
    </w:pPr>
    <w:rPr>
      <w:rFonts w:ascii="Cambria Math" w:hAnsi="Cambria Math" w:eastAsia="仿宋_GB2312"/>
      <w:sz w:val="24"/>
    </w:rPr>
  </w:style>
  <w:style w:type="character" w:styleId="964" w:customStyle="1">
    <w:name w:val="批注框文本 Char"/>
    <w:basedOn w:val="736"/>
    <w:link w:val="750"/>
    <w:uiPriority w:val="99"/>
    <w:semiHidden/>
    <w:qFormat/>
    <w:rPr>
      <w:rFonts w:ascii="Calibri" w:hAnsi="Calibri"/>
      <w:sz w:val="18"/>
      <w:szCs w:val="18"/>
    </w:rPr>
  </w:style>
  <w:style w:type="paragraph" w:styleId="965" w:customStyle="1">
    <w:name w:val="文本块1"/>
    <w:basedOn w:val="726"/>
    <w:uiPriority w:val="0"/>
    <w:unhideWhenUsed/>
    <w:qFormat/>
    <w:pPr>
      <w:ind w:left="1440" w:right="1440"/>
      <w:spacing w:after="120"/>
    </w:pPr>
    <w:rPr>
      <w:rFonts w:ascii="Calibri" w:hAnsi="Calibri"/>
    </w:rPr>
  </w:style>
  <w:style w:type="paragraph" w:styleId="966" w:customStyle="1">
    <w:name w:val="Header"/>
    <w:basedOn w:val="72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67" w:customStyle="1">
    <w:name w:val="Footer"/>
    <w:basedOn w:val="726"/>
    <w:uiPriority w:val="0"/>
    <w:unhideWhenUsed/>
    <w:qFormat/>
    <w:pPr>
      <w:jc w:val="left"/>
      <w:tabs>
        <w:tab w:val="center" w:pos="4153" w:leader="none"/>
        <w:tab w:val="right" w:pos="8306" w:leader="none"/>
      </w:tabs>
    </w:pPr>
    <w:rPr>
      <w:sz w:val="18"/>
      <w:szCs w:val="18"/>
    </w:rPr>
  </w:style>
  <w:style w:type="numbering" w:styleId="6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Office">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Office">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1568aaa9-5353-481d-b902-ad62e2915b3d</errorID>
      <errorWord>:</errorWord>
      <group>L1_Format</group>
      <groupName>格式问题</groupName>
      <ability>L2_HalfPunc</ability>
      <abilityName>全半角检查</abilityName>
      <candidateList>
        <item>：</item>
      </candidateList>
      <explain>文本全半角错误。</explain>
      <paraID>65594F3E</paraID>
      <start>5</start>
      <end>6</end>
      <status>unmodified</status>
      <modifiedWord/>
      <trackRevisions>false</trackRevisions>
    </reviewItem>
    <reviewItem>
      <errorID>7a77060a-38b9-4e14-b12e-f43cf218172d</errorID>
      <errorWord>"</errorWord>
      <group>L1_Format</group>
      <groupName>格式问题</groupName>
      <ability>L2_HalfPunc</ability>
      <abilityName>全半角检查</abilityName>
      <candidateList>
        <item>“</item>
      </candidateList>
      <explain>文本全半角错误。</explain>
      <paraID>18E7B273</paraID>
      <start>38</start>
      <end>39</end>
      <status>unmodified</status>
      <modifiedWord/>
      <trackRevisions>false</trackRevisions>
    </reviewItem>
    <reviewItem>
      <errorID>4d664bec-7f46-4cf2-b690-45bd08244e15</errorID>
      <errorWord>"</errorWord>
      <group>L1_Format</group>
      <groupName>格式问题</groupName>
      <ability>L2_HalfPunc</ability>
      <abilityName>全半角检查</abilityName>
      <candidateList>
        <item>”</item>
      </candidateList>
      <explain>文本全半角错误。</explain>
      <paraID>18E7B273</paraID>
      <start>42</start>
      <end>43</end>
      <status>unmodified</status>
      <modifiedWord/>
      <trackRevisions>false</trackRevisions>
    </reviewItem>
    <reviewItem>
      <errorID>98e8f964-3477-4f9f-87a6-505688981c3a</errorID>
      <errorWord>:</errorWord>
      <group>L1_Format</group>
      <groupName>格式问题</groupName>
      <ability>L2_HalfPunc</ability>
      <abilityName>全半角检查</abilityName>
      <candidateList>
        <item>：</item>
      </candidateList>
      <explain>文本全半角错误。</explain>
      <paraID> 1D52166</paraID>
      <start>4</start>
      <end>5</end>
      <status>unmodified</status>
      <modifiedWord/>
      <trackRevisions>false</trackRevisions>
    </reviewItem>
    <reviewItem>
      <errorID>7d1ae131-c344-40cc-8a8f-a88bf22c4efb</errorID>
      <errorWord>(</errorWord>
      <group>L1_Format</group>
      <groupName>格式问题</groupName>
      <ability>L2_HalfPunc</ability>
      <abilityName>全半角检查</abilityName>
      <candidateList>
        <item>（</item>
      </candidateList>
      <explain>文本全半角错误。</explain>
      <paraID>574426B0</paraID>
      <start>10</start>
      <end>11</end>
      <status>unmodified</status>
      <modifiedWord/>
      <trackRevisions>false</trackRevisions>
    </reviewItem>
    <reviewItem>
      <errorID>1acf924c-a638-4cfe-b0d9-bdd999feaa17</errorID>
      <errorWord>:</errorWord>
      <group>L1_Format</group>
      <groupName>格式问题</groupName>
      <ability>L2_HalfPunc</ability>
      <abilityName>全半角检查</abilityName>
      <candidateList>
        <item>：</item>
      </candidateList>
      <explain>文本全半角错误。</explain>
      <paraID>574426B0</paraID>
      <start>13</start>
      <end>14</end>
      <status>unmodified</status>
      <modifiedWord/>
      <trackRevisions>false</trackRevisions>
    </reviewItem>
    <reviewItem>
      <errorID>f7473e01-929a-4943-a4de-4e92504b7a92</errorID>
      <errorWord>)</errorWord>
      <group>L1_Format</group>
      <groupName>格式问题</groupName>
      <ability>L2_HalfPunc</ability>
      <abilityName>全半角检查</abilityName>
      <candidateList>
        <item>）</item>
      </candidateList>
      <explain>文本全半角错误。</explain>
      <paraID>574426B0</paraID>
      <start>37</start>
      <end>38</end>
      <status>unmodified</status>
      <modifiedWord/>
      <trackRevisions>false</trackRevisions>
    </reviewItem>
    <reviewItem>
      <errorID>e2456455-876c-42d4-a0a2-4f8c9c79a745</errorID>
      <errorWord>(</errorWord>
      <group>L1_Format</group>
      <groupName>格式问题</groupName>
      <ability>L2_HalfPunc</ability>
      <abilityName>全半角检查</abilityName>
      <candidateList>
        <item>（</item>
      </candidateList>
      <explain>文本全半角错误。</explain>
      <paraID>41159132</paraID>
      <start>10</start>
      <end>11</end>
      <status>unmodified</status>
      <modifiedWord/>
      <trackRevisions>false</trackRevisions>
    </reviewItem>
    <reviewItem>
      <errorID>feb3938a-f4f9-49a0-991a-4bf4ed823c12</errorID>
      <errorWord>:</errorWord>
      <group>L1_Format</group>
      <groupName>格式问题</groupName>
      <ability>L2_HalfPunc</ability>
      <abilityName>全半角检查</abilityName>
      <candidateList>
        <item>：</item>
      </candidateList>
      <explain>文本全半角错误。</explain>
      <paraID>41159132</paraID>
      <start>13</start>
      <end>14</end>
      <status>unmodified</status>
      <modifiedWord/>
      <trackRevisions>false</trackRevisions>
    </reviewItem>
    <reviewItem>
      <errorID>4842d945-16ae-442d-a47d-bac1834eb804</errorID>
      <errorWord>)</errorWord>
      <group>L1_Format</group>
      <groupName>格式问题</groupName>
      <ability>L2_HalfPunc</ability>
      <abilityName>全半角检查</abilityName>
      <candidateList>
        <item>）</item>
      </candidateList>
      <explain>文本全半角错误。</explain>
      <paraID>41159132</paraID>
      <start>37</start>
      <end>38</end>
      <status>unmodified</status>
      <modifiedWord/>
      <trackRevisions>false</trackRevisions>
    </reviewItem>
    <reviewItem>
      <errorID>216f96a4-3081-4ee0-9d1d-1db27b2aaf40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36EDD932</paraID>
      <start>0</start>
      <end>2</end>
      <status>unmodified</status>
      <modifiedWord/>
      <trackRevisions>false</trackRevisions>
    </reviewItem>
    <reviewItem>
      <errorID>f98aee62-8551-48f1-ace5-5a2dc013e7fd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3BCCF5DB</paraID>
      <start>0</start>
      <end>2</end>
      <status>unmodified</status>
      <modifiedWord/>
      <trackRevisions>false</trackRevisions>
    </reviewItem>
    <reviewItem>
      <errorID>32d158bd-75aa-4e74-b016-7475830beae5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2A88FC1</paraID>
      <start>0</start>
      <end>2</end>
      <status>unmodified</status>
      <modifiedWord/>
      <trackRevisions>false</trackRevisions>
    </reviewItem>
    <reviewItem>
      <errorID>9a8f3d77-72d3-42f9-8a8b-15c6a2693c63</errorID>
      <errorWord>。</errorWord>
      <group>L1_Format</group>
      <groupName>格式问题</groupName>
      <ability>L2_HalfPunc</ability>
      <abilityName>全半角检查</abilityName>
      <candidateList>
        <item>.</item>
      </candidateList>
      <explain>文本全半角错误。</explain>
      <paraID>6F1FCEC4</paraID>
      <start>47</start>
      <end>48</end>
      <status>unmodified</status>
      <modifiedWord/>
      <trackRevisions>false</trackRevisions>
    </reviewItem>
    <reviewItem>
      <errorID>ba3ea0d9-d009-4b6d-96d3-c704c33aec27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42FA8EFF</paraID>
      <start>0</start>
      <end>2</end>
      <status>unmodified</status>
      <modifiedWord/>
      <trackRevisions>false</trackRevisions>
    </reviewItem>
    <reviewItem>
      <errorID>d2a05ba4-a6ec-4447-9e04-3b6755c2d8db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4045A54E</paraID>
      <start>7</start>
      <end>10</end>
      <status>unmodified</status>
      <modifiedWord/>
      <trackRevisions>false</trackRevisions>
    </reviewItem>
    <reviewItem>
      <errorID>a20bf177-1bd9-4b8d-aa67-05e8eed95138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4AF215FF</paraID>
      <start>0</start>
      <end>2</end>
      <status>unmodified</status>
      <modifiedWord/>
      <trackRevisions>false</trackRevisions>
    </reviewItem>
    <reviewItem>
      <errorID>5c579bbb-08d0-4d0e-8e78-7e5392af2d6b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19D09978</paraID>
      <start>0</start>
      <end>2</end>
      <status>unmodified</status>
      <modifiedWord/>
      <trackRevisions>false</trackRevisions>
    </reviewItem>
    <reviewItem>
      <errorID>0d18626b-4843-4a69-83b0-d28d028be855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7A7A97E2</paraID>
      <start>0</start>
      <end>2</end>
      <status>unmodified</status>
      <modifiedWord/>
      <trackRevisions>false</trackRevisions>
    </reviewItem>
    <reviewItem>
      <errorID>7e8c1a58-a8ac-414b-a761-ef596742172a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1DCCD274</paraID>
      <start>0</start>
      <end>2</end>
      <status>unmodified</status>
      <modifiedWord/>
      <trackRevisions>false</trackRevisions>
    </reviewItem>
    <reviewItem>
      <errorID>46755c6a-f8d2-496a-b03f-e7dc70e01bf8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2B2E618A</paraID>
      <start>0</start>
      <end>2</end>
      <status>unmodified</status>
      <modifiedWord/>
      <trackRevisions>false</trackRevisions>
    </reviewItem>
    <reviewItem>
      <errorID>05785922-f417-4e94-851d-45eff72ac08d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3953FAFA</paraID>
      <start>0</start>
      <end>2</end>
      <status>unmodified</status>
      <modifiedWord/>
      <trackRevisions>false</trackRevisions>
    </reviewItem>
    <reviewItem>
      <errorID>94832dae-8063-41f9-a279-f580c065dd4c</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4C3A774A</paraID>
      <start>14</start>
      <end>18</end>
      <status>unmodified</status>
      <modifiedWord/>
      <trackRevisions>false</trackRevisions>
    </reviewItem>
    <reviewItem>
      <errorID>c1b141a4-f9ff-4e9d-aaef-d4cc1d7e27ce</errorID>
      <errorWord>其它</errorWord>
      <group>L1_Word</group>
      <groupName>字词问题</groupName>
      <ability>L2_Alias</ability>
      <abilityName>也作/曾用词</abilityName>
      <candidateList>
        <item>其他</item>
      </candidateList>
      <explain>词汇[其它]为不规范表述或旧称，其规范书面表述为[其他]。</explain>
      <paraID>4ADE5C8A</paraID>
      <start>24</start>
      <end>26</end>
      <status>modified</status>
      <modifiedWord>其他</modifiedWord>
      <trackRevisions>false</trackRevisions>
    </reviewItem>
    <reviewItem>
      <errorID>ecf91abb-b659-43a0-8756-0e972e087c2d</errorID>
      <errorWord>提供的</errorWord>
      <group>L1_Word</group>
      <groupName>字词问题</groupName>
      <ability>L2_Typo</ability>
      <abilityName>字词错误</abilityName>
      <candidateList>
        <item>提供</item>
      </candidateList>
      <explain/>
      <paraID>2D9852E1</paraID>
      <start>14</start>
      <end>17</end>
      <status>unmodified</status>
      <modifiedWord/>
      <trackRevisions>false</trackRevisions>
    </reviewItem>
    <reviewItem>
      <errorID>a6a93439-09dd-4ca6-8bf0-ecc0c725de57</errorID>
      <errorWord>其它</errorWord>
      <group>L1_Word</group>
      <groupName>字词问题</groupName>
      <ability>L2_Alias</ability>
      <abilityName>也作/曾用词</abilityName>
      <candidateList>
        <item>其他</item>
      </candidateList>
      <explain>词汇[其它]为不规范表述或旧称，其规范书面表述为[其他]。</explain>
      <paraID>443E9C9C</paraID>
      <start>24</start>
      <end>26</end>
      <status>modified</status>
      <modifiedWord>其他</modifiedWord>
      <trackRevisions>false</trackRevisions>
    </reviewItem>
    <reviewItem>
      <errorID>2acf2c78-4fff-4f84-8c33-4c8423c3e2fb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13A405F5</paraID>
      <start>0</start>
      <end>2</end>
      <status>unmodified</status>
      <modifiedWord/>
      <trackRevisions>false</trackRevisions>
    </reviewItem>
    <reviewItem>
      <errorID>cb8bf558-b82f-4d28-825a-b884697d040f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33E71D7B</paraID>
      <start>16</start>
      <end>19</end>
      <status>modified</status>
      <modifiedWord>必需的</modifiedWord>
      <trackRevisions>false</trackRevisions>
    </reviewItem>
    <reviewItem>
      <errorID>f544a4b7-dde7-4a3b-a859-e148bd297840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2F478DDD</paraID>
      <start>0</start>
      <end>2</end>
      <status>unmodified</status>
      <modifiedWord/>
      <trackRevisions>false</trackRevisions>
    </reviewItem>
    <reviewItem>
      <errorID>64755d4a-817d-422e-9ab9-82ef6fa03380</errorID>
      <errorWord>无须</errorWord>
      <group>L1_Word</group>
      <groupName>字词问题</groupName>
      <ability>L2_Typo</ability>
      <abilityName>字词错误</abilityName>
      <candidateList>
        <item>无需</item>
      </candidateList>
      <explain>存在发音相同字词的误用。</explain>
      <paraID>1BCBE267</paraID>
      <start>3</start>
      <end>5</end>
      <status>modified</status>
      <modifiedWord>无需</modifiedWord>
      <trackRevisions>false</trackRevisions>
    </reviewItem>
    <reviewItem>
      <errorID>d85e3663-560f-4850-886c-8b1212f07704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32EBB77F</paraID>
      <start>0</start>
      <end>2</end>
      <status>unmodified</status>
      <modifiedWord/>
      <trackRevisions>false</trackRevisions>
    </reviewItem>
    <reviewItem>
      <errorID>962d43fd-d127-4068-8b86-32217017c1cd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29EF0A06</paraID>
      <start>0</start>
      <end>2</end>
      <status>unmodified</status>
      <modifiedWord/>
      <trackRevisions>false</trackRevisions>
    </reviewItem>
    <reviewItem>
      <errorID>f2270c72-9b60-47b4-8fc8-0679c63cbc9a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1FB0108</paraID>
      <start>0</start>
      <end>2</end>
      <status>unmodified</status>
      <modifiedWord/>
      <trackRevisions>false</trackRevisions>
    </reviewItem>
    <reviewItem>
      <errorID>0cacd37b-2057-4c9d-9191-138f153d8e18</errorID>
      <errorWord>充分考虑到</errorWord>
      <group>L1_Word</group>
      <groupName>字词问题</groupName>
      <ability>L2_Typo</ability>
      <abilityName>字词错误</abilityName>
      <candidateList>
        <item>充分考虑</item>
      </candidateList>
      <explain/>
      <paraID>2E84E1B3</paraID>
      <start>4</start>
      <end>9</end>
      <status>unmodified</status>
      <modifiedWord/>
      <trackRevisions>false</trackRevisions>
    </reviewItem>
    <reviewItem>
      <errorID>f73279ae-f914-4e58-b6ee-d10fa2dadc1b</errorID>
      <errorWord>作</errorWord>
      <group>L1_Word</group>
      <groupName>字词问题</groupName>
      <ability>L2_Typo</ability>
      <abilityName>字词错误</abilityName>
      <candidateList>
        <item>做</item>
      </candidateList>
      <explain>存在发音相同字词的误用。</explain>
      <paraID>2E84E1B3</paraID>
      <start>48</start>
      <end>49</end>
      <status>unmodified</status>
      <modifiedWord/>
      <trackRevisions>false</trackRevisions>
    </reviewItem>
    <reviewItem>
      <errorID>e98f4832-a9ef-44a9-a990-287b6ac98c40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4063F6EC</paraID>
      <start>0</start>
      <end>2</end>
      <status>unmodified</status>
      <modifiedWord/>
      <trackRevisions>false</trackRevisions>
    </reviewItem>
    <reviewItem>
      <errorID>dcead2ef-befe-4a91-be7f-c21e165476a9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2AFB558C</paraID>
      <start>0</start>
      <end>2</end>
      <status>unmodified</status>
      <modifiedWord/>
      <trackRevisions>false</trackRevisions>
    </reviewItem>
    <reviewItem>
      <errorID>a0beeb80-8359-48ba-ac03-849da19debed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2826D459</paraID>
      <start>0</start>
      <end>2</end>
      <status>unmodified</status>
      <modifiedWord/>
      <trackRevisions>false</trackRevisions>
    </reviewItem>
    <reviewItem>
      <errorID>fa191d21-8915-4185-9551-47b4ee256b20</errorID>
      <errorWord>做</errorWord>
      <group>L1_Word</group>
      <groupName>字词问题</groupName>
      <ability>L2_Typo</ability>
      <abilityName>字词错误</abilityName>
      <candidateList>
        <item>作</item>
      </candidateList>
      <explain>存在发音相同字词的误用。</explain>
      <paraID> 7B2EB1B</paraID>
      <start>81</start>
      <end>82</end>
      <status>unmodified</status>
      <modifiedWord/>
      <trackRevisions>false</trackRevisions>
    </reviewItem>
    <reviewItem>
      <errorID>88e48450-649c-4149-981d-b871b2ff1e28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4B03833E</paraID>
      <start>0</start>
      <end>2</end>
      <status>unmodified</status>
      <modifiedWord/>
      <trackRevisions>false</trackRevisions>
    </reviewItem>
    <reviewItem>
      <errorID>7db3e167-3464-4e88-9e2f-e8684da89267</errorID>
      <errorWord>(</errorWord>
      <group>L1_Format</group>
      <groupName>格式问题</groupName>
      <ability>L2_HalfPunc</ability>
      <abilityName>全半角检查</abilityName>
      <candidateList>
        <item>（</item>
      </candidateList>
      <explain>文本全半角错误。</explain>
      <paraID>17992694</paraID>
      <start>45</start>
      <end>46</end>
      <status>unmodified</status>
      <modifiedWord/>
      <trackRevisions>false</trackRevisions>
    </reviewItem>
    <reviewItem>
      <errorID>924ccf47-4aa6-42cf-8a1e-184a909483e6</errorID>
      <errorWord>)</errorWord>
      <group>L1_Format</group>
      <groupName>格式问题</groupName>
      <ability>L2_HalfPunc</ability>
      <abilityName>全半角检查</abilityName>
      <candidateList>
        <item>）</item>
      </candidateList>
      <explain>文本全半角错误。</explain>
      <paraID>17992694</paraID>
      <start>50</start>
      <end>51</end>
      <status>unmodified</status>
      <modifiedWord/>
      <trackRevisions>false</trackRevisions>
    </reviewItem>
    <reviewItem>
      <errorID>fd62a127-9942-48f3-b3de-e17ecbd3a04d</errorID>
      <errorWord>(</errorWord>
      <group>L1_Format</group>
      <groupName>格式问题</groupName>
      <ability>L2_HalfPunc</ability>
      <abilityName>全半角检查</abilityName>
      <candidateList>
        <item>（</item>
      </candidateList>
      <explain>文本全半角错误。</explain>
      <paraID>17992694</paraID>
      <start>96</start>
      <end>97</end>
      <status>unmodified</status>
      <modifiedWord/>
      <trackRevisions>false</trackRevisions>
    </reviewItem>
    <reviewItem>
      <errorID>81612a5d-4c30-4f12-8146-e82266c59baa</errorID>
      <errorWord>)</errorWord>
      <group>L1_Format</group>
      <groupName>格式问题</groupName>
      <ability>L2_HalfPunc</ability>
      <abilityName>全半角检查</abilityName>
      <candidateList>
        <item>）</item>
      </candidateList>
      <explain>文本全半角错误。</explain>
      <paraID>17992694</paraID>
      <start>101</start>
      <end>102</end>
      <status>unmodified</status>
      <modifiedWord/>
      <trackRevisions>false</trackRevisions>
    </reviewItem>
    <reviewItem>
      <errorID>29e50393-320b-4741-a12e-e8ab70cc8da2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20EBC8BF</paraID>
      <start>0</start>
      <end>2</end>
      <status>unmodified</status>
      <modifiedWord/>
      <trackRevisions>false</trackRevisions>
    </reviewItem>
    <reviewItem>
      <errorID>09aba437-7654-4eb8-b58d-12af157cc6de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64DCA576</paraID>
      <start>0</start>
      <end>2</end>
      <status>unmodified</status>
      <modifiedWord/>
      <trackRevisions>false</trackRevisions>
    </reviewItem>
    <reviewItem>
      <errorID>8ec04337-89cc-43d3-8be1-8c27edf7aca4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39BB0ACB</paraID>
      <start>0</start>
      <end>2</end>
      <status>unmodified</status>
      <modifiedWord/>
      <trackRevisions>false</trackRevisions>
    </reviewItem>
    <reviewItem>
      <errorID>b6dd965e-2015-4275-8b1e-4d8402db092a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5E1250D8</paraID>
      <start>0</start>
      <end>2</end>
      <status>unmodified</status>
      <modifiedWord/>
      <trackRevisions>false</trackRevisions>
    </reviewItem>
    <reviewItem>
      <errorID>4649be3c-d383-4e42-b906-6185f589751e</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39FCC575</paraID>
      <start>52</start>
      <end>55</end>
      <status>unmodified</status>
      <modifiedWord/>
      <trackRevisions>false</trackRevisions>
    </reviewItem>
    <reviewItem>
      <errorID>aad6763e-dd50-4cc8-b71d-4fe53e3e10db</errorID>
      <errorWord>法律、法规</errorWord>
      <group>L1_Word</group>
      <groupName>字词问题</groupName>
      <ability>L2_Typo</ability>
      <abilityName>字词错误</abilityName>
      <candidateList>
        <item>法律法规</item>
      </candidateList>
      <explain/>
      <paraID>73908066</paraID>
      <start>4</start>
      <end>9</end>
      <status>unmodified</status>
      <modifiedWord/>
      <trackRevisions>false</trackRevisions>
    </reviewItem>
    <reviewItem>
      <errorID>804f22d0-f187-4e2a-8a05-e0cbe90064f7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10548FCF</paraID>
      <start>0</start>
      <end>2</end>
      <status>unmodified</status>
      <modifiedWord/>
      <trackRevisions>false</trackRevisions>
    </reviewItem>
    <reviewItem>
      <errorID>17e849ba-a182-4e60-92a1-4ed55ef03a3a</errorID>
      <errorWord>[2015]124号</errorWord>
      <group>L1_Knowledge</group>
      <groupName>知识性问题</groupName>
      <ability>L2_Knowledge</ability>
      <abilityName>其他知识</abilityName>
      <candidateList>
        <item>〔2015〕124号</item>
      </candidateList>
      <explain>发文字号格式错误。</explain>
      <paraID>6F75A5AB</paraID>
      <start>84</start>
      <end>94</end>
      <status>unmodified</status>
      <modifiedWord/>
      <trackRevisions>false</trackRevisions>
    </reviewItem>
    <reviewItem>
      <errorID>e407ff2b-035c-4d8f-b8b4-601c0ea31be3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49C82DD2</paraID>
      <start>0</start>
      <end>2</end>
      <status>unmodified</status>
      <modifiedWord/>
      <trackRevisions>false</trackRevisions>
    </reviewItem>
    <reviewItem>
      <errorID>06af4749-d5b5-42ce-aac8-0e091d050571</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2436792B</paraID>
      <start>82</start>
      <end>86</end>
      <status>unmodified</status>
      <modifiedWord/>
      <trackRevisions>false</trackRevisions>
    </reviewItem>
    <reviewItem>
      <errorID>9dd3272a-c98f-4728-a217-5422b9001d4f</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2436792B</paraID>
      <start>209</start>
      <end>213</end>
      <status>unmodified</status>
      <modifiedWord/>
      <trackRevisions>false</trackRevisions>
    </reviewItem>
    <reviewItem>
      <errorID>c05ff2ca-fb5b-4119-8f96-89c040a493bd</errorID>
      <errorWord>法律、法规</errorWord>
      <group>L1_Word</group>
      <groupName>字词问题</groupName>
      <ability>L2_Typo</ability>
      <abilityName>字词错误</abilityName>
      <candidateList>
        <item>法律法规</item>
      </candidateList>
      <explain/>
      <paraID>6110053C</paraID>
      <start>3</start>
      <end>8</end>
      <status>unmodified</status>
      <modifiedWord/>
      <trackRevisions>false</trackRevisions>
    </reviewItem>
    <reviewItem>
      <errorID>5a6caf2f-78d8-4dd2-b2ac-4ef16c10135c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330C7CF6</paraID>
      <start>0</start>
      <end>2</end>
      <status>unmodified</status>
      <modifiedWord/>
      <trackRevisions>false</trackRevisions>
    </reviewItem>
    <reviewItem>
      <errorID>259087c8-ed5f-48ef-8d09-2e9e043de6e2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409F6BFE</paraID>
      <start>0</start>
      <end>2</end>
      <status>unmodified</status>
      <modifiedWord/>
      <trackRevisions>false</trackRevisions>
    </reviewItem>
    <reviewItem>
      <errorID>91ef243f-94b1-480a-bd47-11fe79bc176c</errorID>
      <errorWord>落实的</errorWord>
      <group>L1_Word</group>
      <groupName>字词问题</groupName>
      <ability>L2_Typo</ability>
      <abilityName>字词错误</abilityName>
      <candidateList>
        <item>落实</item>
      </candidateList>
      <explain/>
      <paraID>50D89EFD</paraID>
      <start>10</start>
      <end>13</end>
      <status>unmodified</status>
      <modifiedWord/>
      <trackRevisions>false</trackRevisions>
    </reviewItem>
    <reviewItem>
      <errorID>171b5507-9e00-4e09-89ca-c913d4c88f8b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7CEB4A82</paraID>
      <start>31</start>
      <end>34</end>
      <status>unmodified</status>
      <modifiedWord/>
      <trackRevisions>false</trackRevisions>
    </reviewItem>
    <reviewItem>
      <errorID>fe0c1302-a664-4f37-966d-cdbf1d519748</errorID>
      <errorWord>)</errorWord>
      <group>L1_Format</group>
      <groupName>格式问题</groupName>
      <ability>L2_HalfPunc</ability>
      <abilityName>全半角检查</abilityName>
      <candidateList>
        <item>）</item>
      </candidateList>
      <explain>文本全半角错误。</explain>
      <paraID>250AA878</paraID>
      <start>53</start>
      <end>54</end>
      <status>unmodified</status>
      <modifiedWord/>
      <trackRevisions>false</trackRevisions>
    </reviewItem>
    <reviewItem>
      <errorID>3c358bea-ff34-4215-a7d2-986b4912cb75</errorID>
      <errorWord>[2011]300号</errorWord>
      <group>L1_Knowledge</group>
      <groupName>知识性问题</groupName>
      <ability>L2_Knowledge</ability>
      <abilityName>其他知识</abilityName>
      <candidateList>
        <item>〔2011〕300号</item>
      </candidateList>
      <explain>发文字号格式错误。</explain>
      <paraID>2368C164</paraID>
      <start>98</start>
      <end>108</end>
      <status>unmodified</status>
      <modifiedWord/>
      <trackRevisions>false</trackRevisions>
    </reviewItem>
    <reviewItem>
      <errorID>371291d3-47b9-4674-a645-27962c0b40ba</errorID>
      <errorWord>-</errorWord>
      <group>L1_Format</group>
      <groupName>格式问题</groupName>
      <ability>L2_HalfPunc</ability>
      <abilityName>全半角检查</abilityName>
      <candidateList>
        <item>－</item>
      </candidateList>
      <explain>文本全半角错误。</explain>
      <paraID>4C4BF9E5</paraID>
      <start>30</start>
      <end>31</end>
      <status>unmodified</status>
      <modifiedWord/>
      <trackRevisions>false</trackRevisions>
    </reviewItem>
    <reviewItem>
      <errorID>46fbd31c-a832-4537-982b-c2b8f4e317d8</errorID>
      <errorWord>-</errorWord>
      <group>L1_Format</group>
      <groupName>格式问题</groupName>
      <ability>L2_HalfPunc</ability>
      <abilityName>全半角检查</abilityName>
      <candidateList>
        <item>－</item>
      </candidateList>
      <explain>文本全半角错误。</explain>
      <paraID>4C4BF9E5</paraID>
      <start>31</start>
      <end>32</end>
      <status>unmodified</status>
      <modifiedWord/>
      <trackRevisions>false</trackRevisions>
    </reviewItem>
    <reviewItem>
      <errorID>902d75cd-d951-42db-a164-67fd2dfadb30</errorID>
      <errorWord>[2014]68号</errorWord>
      <group>L1_Knowledge</group>
      <groupName>知识性问题</groupName>
      <ability>L2_Knowledge</ability>
      <abilityName>其他知识</abilityName>
      <candidateList>
        <item>〔2014〕68号</item>
      </candidateList>
      <explain>发文字号格式错误。</explain>
      <paraID>4C4BF9E5</paraID>
      <start>34</start>
      <end>43</end>
      <status>unmodified</status>
      <modifiedWord/>
      <trackRevisions>false</trackRevisions>
    </reviewItem>
    <reviewItem>
      <errorID>c59d89b3-0ae5-4a0c-9f1b-cd1176a38f41</errorID>
      <errorWord>(</errorWord>
      <group>L1_Format</group>
      <groupName>格式问题</groupName>
      <ability>L2_HalfPunc</ability>
      <abilityName>全半角检查</abilityName>
      <candidateList>
        <item>（</item>
      </candidateList>
      <explain>文本全半角错误。</explain>
      <paraID>3EA0F2DD</paraID>
      <start>51</start>
      <end>52</end>
      <status>unmodified</status>
      <modifiedWord/>
      <trackRevisions>false</trackRevisions>
    </reviewItem>
    <reviewItem>
      <errorID>5a78640c-98b7-4cfb-ba47-0d77e7eb2a77</errorID>
      <errorWord>)</errorWord>
      <group>L1_Format</group>
      <groupName>格式问题</groupName>
      <ability>L2_HalfPunc</ability>
      <abilityName>全半角检查</abilityName>
      <candidateList>
        <item>）</item>
      </candidateList>
      <explain>文本全半角错误。</explain>
      <paraID>3EA0F2DD</paraID>
      <start>61</start>
      <end>62</end>
      <status>unmodified</status>
      <modifiedWord/>
      <trackRevisions>false</trackRevisions>
    </reviewItem>
    <reviewItem>
      <errorID>a928d908-8650-4e3a-834e-cf475b7cec86</errorID>
      <errorWord>-</errorWord>
      <group>L1_Format</group>
      <groupName>格式问题</groupName>
      <ability>L2_HalfPunc</ability>
      <abilityName>全半角检查</abilityName>
      <candidateList>
        <item>－</item>
      </candidateList>
      <explain>文本全半角错误。</explain>
      <paraID>5034F03D</paraID>
      <start>28</start>
      <end>29</end>
      <status>unmodified</status>
      <modifiedWord/>
      <trackRevisions>false</trackRevisions>
    </reviewItem>
    <reviewItem>
      <errorID>c99b5a07-1f2f-4f77-8ff1-d777b8137ee9</errorID>
      <errorWord>[2007]51号</errorWord>
      <group>L1_Knowledge</group>
      <groupName>知识性问题</groupName>
      <ability>L2_Knowledge</ability>
      <abilityName>其他知识</abilityName>
      <candidateList>
        <item>〔2007〕51号</item>
      </candidateList>
      <explain>发文字号格式错误。</explain>
      <paraID>5034F03D</paraID>
      <start>33</start>
      <end>42</end>
      <status>unmodified</status>
      <modifiedWord/>
      <trackRevisions>false</trackRevisions>
    </reviewItem>
    <reviewItem>
      <errorID>96f605ea-7971-4a42-9992-7068e50711d3</errorID>
      <errorWord>-</errorWord>
      <group>L1_Format</group>
      <groupName>格式问题</groupName>
      <ability>L2_HalfPunc</ability>
      <abilityName>全半角检查</abilityName>
      <candidateList>
        <item>－</item>
      </candidateList>
      <explain>文本全半角错误。</explain>
      <paraID> 92483FB</paraID>
      <start>15</start>
      <end>16</end>
      <status>unmodified</status>
      <modifiedWord/>
      <trackRevisions>false</trackRevisions>
    </reviewItem>
    <reviewItem>
      <errorID>b354cd04-db2b-4de8-8491-d0e708ec2a8e</errorID>
      <errorWord>-</errorWord>
      <group>L1_Format</group>
      <groupName>格式问题</groupName>
      <ability>L2_HalfPunc</ability>
      <abilityName>全半角检查</abilityName>
      <candidateList>
        <item>－</item>
      </candidateList>
      <explain>文本全半角错误。</explain>
      <paraID> 92483FB</paraID>
      <start>16</start>
      <end>17</end>
      <status>unmodified</status>
      <modifiedWord/>
      <trackRevisions>false</trackRevisions>
    </reviewItem>
    <reviewItem>
      <errorID>adf13f5e-c8e4-4c3d-87e7-2d7cee262e20</errorID>
      <errorWord>[2004]185号</errorWord>
      <group>L1_Knowledge</group>
      <groupName>知识性问题</groupName>
      <ability>L2_Knowledge</ability>
      <abilityName>其他知识</abilityName>
      <candidateList>
        <item>〔2004〕185号</item>
      </candidateList>
      <explain>发文字号格式错误。</explain>
      <paraID> 92483FB</paraID>
      <start>19</start>
      <end>29</end>
      <status>unmodified</status>
      <modifiedWord/>
      <trackRevisions>false</trackRevisions>
    </reviewItem>
    <reviewItem>
      <errorID>10fd812d-e632-4573-bbbe-1771fbeb000a</errorID>
      <errorWord>-</errorWord>
      <group>L1_Format</group>
      <groupName>格式问题</groupName>
      <ability>L2_HalfPunc</ability>
      <abilityName>全半角检查</abilityName>
      <candidateList>
        <item>－</item>
      </candidateList>
      <explain>文本全半角错误。</explain>
      <paraID>3A3A8CC7</paraID>
      <start>18</start>
      <end>19</end>
      <status>unmodified</status>
      <modifiedWord/>
      <trackRevisions>false</trackRevisions>
    </reviewItem>
    <reviewItem>
      <errorID>2e8a5fcc-be03-4ceb-979a-2859bdb662ca</errorID>
      <errorWord>-</errorWord>
      <group>L1_Format</group>
      <groupName>格式问题</groupName>
      <ability>L2_HalfPunc</ability>
      <abilityName>全半角检查</abilityName>
      <candidateList>
        <item>－</item>
      </candidateList>
      <explain>文本全半角错误。</explain>
      <paraID>3A3A8CC7</paraID>
      <start>19</start>
      <end>20</end>
      <status>unmodified</status>
      <modifiedWord/>
      <trackRevisions>false</trackRevisions>
    </reviewItem>
    <reviewItem>
      <errorID>b17e5ff3-fd49-420c-97db-a2f62740346b</errorID>
      <errorWord>[2006]90号</errorWord>
      <group>L1_Knowledge</group>
      <groupName>知识性问题</groupName>
      <ability>L2_Knowledge</ability>
      <abilityName>其他知识</abilityName>
      <candidateList>
        <item>〔2006〕90号</item>
      </candidateList>
      <explain>发文字号格式错误。</explain>
      <paraID>3A3A8CC7</paraID>
      <start>22</start>
      <end>31</end>
      <status>unmodified</status>
      <modifiedWord/>
      <trackRevisions>false</trackRevisions>
    </reviewItem>
    <reviewItem>
      <errorID>9afc94d4-e09e-4620-95f1-5e6671aec6f9</errorID>
      <errorWord>[2017]141号</errorWord>
      <group>L1_Knowledge</group>
      <groupName>知识性问题</groupName>
      <ability>L2_Knowledge</ability>
      <abilityName>其他知识</abilityName>
      <candidateList>
        <item>〔2017〕141号</item>
      </candidateList>
      <explain>发文字号格式错误。</explain>
      <paraID>58CB2C56</paraID>
      <start>25</start>
      <end>35</end>
      <status>unmodified</status>
      <modifiedWord/>
      <trackRevisions>false</trackRevisions>
    </reviewItem>
    <reviewItem>
      <errorID>432a3d3b-95d1-4165-aae4-bb47d35010ce</errorID>
      <errorWord>（</errorWord>
      <group>L1_Punc</group>
      <groupName>标点问题</groupName>
      <ability>L2_Punc</ability>
      <abilityName>标点符号检查</abilityName>
      <candidateList/>
      <explain/>
      <paraID>6B07444F</paraID>
      <start>38</start>
      <end>39</end>
      <status>unmodified</status>
      <modifiedWord/>
      <trackRevisions>false</trackRevisions>
    </reviewItem>
    <reviewItem>
      <errorID>50701afb-0429-4bb4-9426-399a4394fef8</errorID>
      <errorWord>:</errorWord>
      <group>L1_Format</group>
      <groupName>格式问题</groupName>
      <ability>L2_HalfPunc</ability>
      <abilityName>全半角检查</abilityName>
      <candidateList>
        <item>：</item>
      </candidateList>
      <explain>文本全半角错误。</explain>
      <paraID> ED05E98</paraID>
      <start>4</start>
      <end>5</end>
      <status>unmodified</status>
      <modifiedWord/>
      <trackRevisions>false</trackRevisions>
    </reviewItem>
    <reviewItem>
      <errorID>e4de50fd-6c22-42bb-b498-d31ea621eb63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7321B183</paraID>
      <start>0</start>
      <end>2</end>
      <status>unmodified</status>
      <modifiedWord/>
      <trackRevisions>false</trackRevisions>
    </reviewItem>
    <reviewItem>
      <errorID>b180bad1-031d-42f1-a9e6-b0948460e546</errorID>
      <errorWord>品德</errorWord>
      <group>L1_Word</group>
      <groupName>字词问题</groupName>
      <ability>L2_Typo</ability>
      <abilityName>字词错误</abilityName>
      <candidateList>
        <item>品行</item>
      </candidateList>
      <explain>〈名〉有关道德的行为：～端正。</explain>
      <paraID>7321B183</paraID>
      <start>23</start>
      <end>25</end>
      <status>unmodified</status>
      <modifiedWord/>
      <trackRevisions>false</trackRevisions>
    </reviewItem>
    <reviewItem>
      <errorID>d17186b2-8f29-4429-9acf-21f01a053d98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59266826</paraID>
      <start>0</start>
      <end>2</end>
      <status>unmodified</status>
      <modifiedWord/>
      <trackRevisions>false</trackRevisions>
    </reviewItem>
    <reviewItem>
      <errorID>c467b0a7-d123-40c6-866f-3db049279774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6D97CF9B</paraID>
      <start>0</start>
      <end>2</end>
      <status>unmodified</status>
      <modifiedWord/>
      <trackRevisions>false</trackRevisions>
    </reviewItem>
    <reviewItem>
      <errorID>db0f1422-1097-4997-bf1e-4f172ef68429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574EC883</paraID>
      <start>0</start>
      <end>2</end>
      <status>unmodified</status>
      <modifiedWord/>
      <trackRevisions>false</trackRevisions>
    </reviewItem>
    <reviewItem>
      <errorID>9375b828-b39a-4f14-b792-767334bab505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2B0CE00B</paraID>
      <start>0</start>
      <end>2</end>
      <status>unmodified</status>
      <modifiedWord/>
      <trackRevisions>false</trackRevisions>
    </reviewItem>
    <reviewItem>
      <errorID>aa642182-6120-4b6e-9e11-98eb0e54607b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25EF3689</paraID>
      <start>0</start>
      <end>2</end>
      <status>unmodified</status>
      <modifiedWord/>
      <trackRevisions>false</trackRevisions>
    </reviewItem>
    <reviewItem>
      <errorID>efcaa5bb-b1ee-42e6-9c02-0d0b36ad50ae</errorID>
      <errorWord>特发</errorWord>
      <group>L1_Word</group>
      <groupName>字词问题</groupName>
      <ability>L2_Typo</ability>
      <abilityName>字词错误</abilityName>
      <candidateList>
        <item>特大</item>
      </candidateList>
      <explain/>
      <paraID>25EF3689</paraID>
      <start>11</start>
      <end>13</end>
      <status>unmodified</status>
      <modifiedWord/>
      <trackRevisions>false</trackRevisions>
    </reviewItem>
    <reviewItem>
      <errorID>377fe2c1-de4e-46d5-941a-ec6492e66df2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2428D3CF</paraID>
      <start>0</start>
      <end>2</end>
      <status>unmodified</status>
      <modifiedWord/>
      <trackRevisions>false</trackRevisions>
    </reviewItem>
    <reviewItem>
      <errorID>826d9bf5-b852-4e94-a4fd-d472f1415077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55B9BB03</paraID>
      <start>0</start>
      <end>2</end>
      <status>unmodified</status>
      <modifiedWord/>
      <trackRevisions>false</trackRevisions>
    </reviewItem>
    <reviewItem>
      <errorID>10175809-b66e-435a-9a7c-7be1a700d4ed</errorID>
      <errorWord>看阅</errorWord>
      <group>L1_Word</group>
      <groupName>字词问题</groupName>
      <ability>L2_Typo</ability>
      <abilityName>字词错误</abilityName>
      <candidateList>
        <item>翻阅</item>
      </candidateList>
      <explain/>
      <paraID>100E1425</paraID>
      <start>6</start>
      <end>8</end>
      <status>unmodified</status>
      <modifiedWord/>
      <trackRevisions>false</trackRevisions>
    </reviewItem>
    <reviewItem>
      <errorID>707ec6f0-cafd-4bf5-b0e3-1ff1eac3b6e0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154ECAE5</paraID>
      <start>0</start>
      <end>2</end>
      <status>unmodified</status>
      <modifiedWord/>
      <trackRevisions>false</trackRevisions>
    </reviewItem>
    <reviewItem>
      <errorID>cca9a21f-a56c-44af-9685-cc4c89ec53f5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524A1A36</paraID>
      <start>0</start>
      <end>2</end>
      <status>unmodified</status>
      <modifiedWord/>
      <trackRevisions>false</trackRevisions>
    </reviewItem>
    <reviewItem>
      <errorID>d6feb8e8-bb59-41d4-9e27-58d4761a32ac</errorID>
      <errorWord>件</errorWord>
      <group>L1_Word</group>
      <groupName>字词问题</groupName>
      <ability>L2_Typo</ability>
      <abilityName>字词错误</abilityName>
      <candidateList>
        <item>件中</item>
      </candidateList>
      <explain/>
      <paraID>524A1A36</paraID>
      <start>24</start>
      <end>25</end>
      <status>unmodified</status>
      <modifiedWord/>
      <trackRevisions>false</trackRevisions>
    </reviewItem>
    <reviewItem>
      <errorID>95c27cde-4653-4cda-a35e-489b3e9f2d64</errorID>
      <errorWord>其它</errorWord>
      <group>L1_Word</group>
      <groupName>字词问题</groupName>
      <ability>L2_Alias</ability>
      <abilityName>也作/曾用词</abilityName>
      <candidateList>
        <item>其他</item>
      </candidateList>
      <explain>词汇[其它]为不规范表述或旧称，其规范书面表述为[其他]。</explain>
      <paraID>5E0EAFDD</paraID>
      <start>2</start>
      <end>4</end>
      <status>unmodified</status>
      <modifiedWord/>
      <trackRevisions>false</trackRevisions>
    </reviewItem>
    <reviewItem>
      <errorID>a181baa7-f75c-467b-af65-974da9631d2a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211E4F9F</paraID>
      <start>0</start>
      <end>2</end>
      <status>unmodified</status>
      <modifiedWord/>
      <trackRevisions>false</trackRevisions>
    </reviewItem>
    <reviewItem>
      <errorID>d11f2952-c2f3-4992-82bb-10ae25946f56</errorID>
      <errorWord>,</errorWord>
      <group>L1_Format</group>
      <groupName>格式问题</groupName>
      <ability>L2_HalfPunc</ability>
      <abilityName>全半角检查</abilityName>
      <candidateList>
        <item>，</item>
      </candidateList>
      <explain>文本全半角错误。</explain>
      <paraID>211E4F9F</paraID>
      <start>40</start>
      <end>41</end>
      <status>unmodified</status>
      <modifiedWord/>
      <trackRevisions>false</trackRevisions>
    </reviewItem>
    <reviewItem>
      <errorID>4b1ac01d-5329-4b04-a884-ef821f10ec9e</errorID>
      <errorWord>,</errorWord>
      <group>L1_Format</group>
      <groupName>格式问题</groupName>
      <ability>L2_HalfPunc</ability>
      <abilityName>全半角检查</abilityName>
      <candidateList>
        <item>，</item>
      </candidateList>
      <explain>文本全半角错误。</explain>
      <paraID>211E4F9F</paraID>
      <start>57</start>
      <end>58</end>
      <status>unmodified</status>
      <modifiedWord/>
      <trackRevisions>false</trackRevisions>
    </reviewItem>
    <reviewItem>
      <errorID>7c3827d1-1b5a-4959-8633-74a90b01d397</errorID>
      <errorWord>,</errorWord>
      <group>L1_Format</group>
      <groupName>格式问题</groupName>
      <ability>L2_HalfPunc</ability>
      <abilityName>全半角检查</abilityName>
      <candidateList>
        <item>，</item>
      </candidateList>
      <explain>文本全半角错误。</explain>
      <paraID>211E4F9F</paraID>
      <start>67</start>
      <end>68</end>
      <status>unmodified</status>
      <modifiedWord/>
      <trackRevisions>false</trackRevisions>
    </reviewItem>
    <reviewItem>
      <errorID>19f24e7c-70af-4fae-805d-8e9a2169760e</errorID>
      <errorWord>,</errorWord>
      <group>L1_Format</group>
      <groupName>格式问题</groupName>
      <ability>L2_HalfPunc</ability>
      <abilityName>全半角检查</abilityName>
      <candidateList>
        <item>，</item>
      </candidateList>
      <explain>文本全半角错误。</explain>
      <paraID>211E4F9F</paraID>
      <start>79</start>
      <end>80</end>
      <status>unmodified</status>
      <modifiedWord/>
      <trackRevisions>false</trackRevisions>
    </reviewItem>
    <reviewItem>
      <errorID>8600d4f3-733e-47c7-901b-9eeccd0373b8</errorID>
      <errorWord>,</errorWord>
      <group>L1_Format</group>
      <groupName>格式问题</groupName>
      <ability>L2_HalfPunc</ability>
      <abilityName>全半角检查</abilityName>
      <candidateList>
        <item>，</item>
      </candidateList>
      <explain>文本全半角错误。</explain>
      <paraID>211E4F9F</paraID>
      <start>93</start>
      <end>94</end>
      <status>unmodified</status>
      <modifiedWord/>
      <trackRevisions>false</trackRevisions>
    </reviewItem>
    <reviewItem>
      <errorID>77309519-501f-4ad8-9d9e-7b86c031932e</errorID>
      <errorWord>,</errorWord>
      <group>L1_Format</group>
      <groupName>格式问题</groupName>
      <ability>L2_HalfPunc</ability>
      <abilityName>全半角检查</abilityName>
      <candidateList>
        <item>，</item>
      </candidateList>
      <explain>文本全半角错误。</explain>
      <paraID>211E4F9F</paraID>
      <start>98</start>
      <end>99</end>
      <status>unmodified</status>
      <modifiedWord/>
      <trackRevisions>false</trackRevisions>
    </reviewItem>
    <reviewItem>
      <errorID>af6a72b4-6c65-4049-9041-5fa85f8d4d6a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7058EC7C</paraID>
      <start>0</start>
      <end>2</end>
      <status>unmodified</status>
      <modifiedWord/>
      <trackRevisions>false</trackRevisions>
    </reviewItem>
    <reviewItem>
      <errorID>8562b87d-b539-48b6-a658-0e69b7f7df39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694FA740</paraID>
      <start>0</start>
      <end>2</end>
      <status>unmodified</status>
      <modifiedWord/>
      <trackRevisions>false</trackRevisions>
    </reviewItem>
    <reviewItem>
      <errorID>e5b77f03-e5e9-41f5-b014-8ee63e747b39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123F36D1</paraID>
      <start>0</start>
      <end>2</end>
      <status>unmodified</status>
      <modifiedWord/>
      <trackRevisions>false</trackRevisions>
    </reviewItem>
    <reviewItem>
      <errorID>a62d5650-ed15-4ac2-8048-8c391f8af45d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4F622D5C</paraID>
      <start>0</start>
      <end>2</end>
      <status>unmodified</status>
      <modifiedWord/>
      <trackRevisions>false</trackRevisions>
    </reviewItem>
    <reviewItem>
      <errorID>2a2518f1-30f9-491b-b1cb-f857ffa37dca</errorID>
      <errorWord>(</errorWord>
      <group>L1_Format</group>
      <groupName>格式问题</groupName>
      <ability>L2_HalfPunc</ability>
      <abilityName>全半角检查</abilityName>
      <candidateList>
        <item>（</item>
      </candidateList>
      <explain>文本全半角错误。</explain>
      <paraID>382D883D</paraID>
      <start>22</start>
      <end>23</end>
      <status>unmodified</status>
      <modifiedWord/>
      <trackRevisions>false</trackRevisions>
    </reviewItem>
    <reviewItem>
      <errorID>aed63a9a-f5f5-421f-8a30-4c5a203f0f96</errorID>
      <errorWord>)</errorWord>
      <group>L1_Format</group>
      <groupName>格式问题</groupName>
      <ability>L2_HalfPunc</ability>
      <abilityName>全半角检查</abilityName>
      <candidateList>
        <item>）</item>
      </candidateList>
      <explain>文本全半角错误。</explain>
      <paraID>382D883D</paraID>
      <start>26</start>
      <end>27</end>
      <status>unmodified</status>
      <modifiedWord/>
      <trackRevisions>false</trackRevisions>
    </reviewItem>
    <reviewItem>
      <errorID>9d894bd3-0825-49f7-b88f-18ccc3d68a52</errorID>
      <errorWord>(</errorWord>
      <group>L1_Format</group>
      <groupName>格式问题</groupName>
      <ability>L2_HalfPunc</ability>
      <abilityName>全半角检查</abilityName>
      <candidateList>
        <item>（</item>
      </candidateList>
      <explain>文本全半角错误。</explain>
      <paraID>382D883D</paraID>
      <start>52</start>
      <end>53</end>
      <status>unmodified</status>
      <modifiedWord/>
      <trackRevisions>false</trackRevisions>
    </reviewItem>
    <reviewItem>
      <errorID>9b21e9bc-7833-4218-958b-ef653cf50737</errorID>
      <errorWord>)</errorWord>
      <group>L1_Format</group>
      <groupName>格式问题</groupName>
      <ability>L2_HalfPunc</ability>
      <abilityName>全半角检查</abilityName>
      <candidateList>
        <item>）</item>
      </candidateList>
      <explain>文本全半角错误。</explain>
      <paraID>382D883D</paraID>
      <start>56</start>
      <end>57</end>
      <status>unmodified</status>
      <modifiedWord/>
      <trackRevisions>false</trackRevisions>
    </reviewItem>
    <reviewItem>
      <errorID>5ede3310-dd6a-4760-a8a8-f21f972250d8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7243828C</paraID>
      <start>19</start>
      <end>22</end>
      <status>unmodified</status>
      <modifiedWord/>
      <trackRevisions>false</trackRevisions>
    </reviewItem>
    <reviewItem>
      <errorID>3d0154da-1a13-4bd8-a267-7e8a2154f6f8</errorID>
      <errorWord>(</errorWord>
      <group>L1_Format</group>
      <groupName>格式问题</groupName>
      <ability>L2_HalfPunc</ability>
      <abilityName>全半角检查</abilityName>
      <candidateList>
        <item>（</item>
      </candidateList>
      <explain>文本全半角错误。</explain>
      <paraID>7243828C</paraID>
      <start>40</start>
      <end>41</end>
      <status>unmodified</status>
      <modifiedWord/>
      <trackRevisions>false</trackRevisions>
    </reviewItem>
    <reviewItem>
      <errorID>f934b650-bbd5-4e8b-a218-3b491e3779b3</errorID>
      <errorWord>:</errorWord>
      <group>L1_Format</group>
      <groupName>格式问题</groupName>
      <ability>L2_HalfPunc</ability>
      <abilityName>全半角检查</abilityName>
      <candidateList>
        <item>：</item>
      </candidateList>
      <explain>文本全半角错误。</explain>
      <paraID>7243828C</paraID>
      <start>47</start>
      <end>48</end>
      <status>unmodified</status>
      <modifiedWord/>
      <trackRevisions>false</trackRevisions>
    </reviewItem>
    <reviewItem>
      <errorID>47b78688-692a-41b8-b3f6-bab5449812c1</errorID>
      <errorWord>)</errorWord>
      <group>L1_Format</group>
      <groupName>格式问题</groupName>
      <ability>L2_HalfPunc</ability>
      <abilityName>全半角检查</abilityName>
      <candidateList>
        <item>）</item>
      </candidateList>
      <explain>文本全半角错误。</explain>
      <paraID>7243828C</paraID>
      <start>64</start>
      <end>65</end>
      <status>unmodified</status>
      <modifiedWord/>
      <trackRevisions>false</trackRevisions>
    </reviewItem>
    <reviewItem>
      <errorID>2cf09f27-6545-4768-b106-99c003d13b70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56FE215C</paraID>
      <start>69</start>
      <end>70</end>
      <status>unmodified</status>
      <modifiedWord/>
      <trackRevisions>false</trackRevisions>
    </reviewItem>
    <reviewItem>
      <errorID>38fedb06-e0db-49a5-8b3e-4e61cf298011</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4CA229FC</paraID>
      <start>7</start>
      <end>8</end>
      <status>unmodified</status>
      <modifiedWord/>
      <trackRevisions>false</trackRevisions>
    </reviewItem>
    <reviewItem>
      <errorID>b9bcd917-1f29-485d-b263-47466240d311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4E023F39</paraID>
      <start>0</start>
      <end>2</end>
      <status>unmodified</status>
      <modifiedWord/>
      <trackRevisions>false</trackRevisions>
    </reviewItem>
    <reviewItem>
      <errorID>b016f804-bcfe-4465-bd53-a99b6b94f08f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475C8A2A</paraID>
      <start>0</start>
      <end>2</end>
      <status>unmodified</status>
      <modifiedWord/>
      <trackRevisions>false</trackRevisions>
    </reviewItem>
    <reviewItem>
      <errorID>2fc0164f-a0cb-43a3-b27f-af2a542aa030</errorID>
      <errorWord>共同协商</errorWord>
      <group>L1_Grammar</group>
      <groupName>语法问题</groupName>
      <ability>L2_Grammar</ability>
      <abilityName>语法错误</abilityName>
      <candidateList>
        <item>协商</item>
      </candidateList>
      <explain/>
      <paraID>475C8A2A</paraID>
      <start>38</start>
      <end>42</end>
      <status>unmodified</status>
      <modifiedWord/>
      <trackRevisions>false</trackRevisions>
    </reviewItem>
    <reviewItem>
      <errorID>21521e2b-c357-492c-9ba6-01cf16ebdfd0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48DC0816</paraID>
      <start>0</start>
      <end>2</end>
      <status>unmodified</status>
      <modifiedWord/>
      <trackRevisions>false</trackRevisions>
    </reviewItem>
    <reviewItem>
      <errorID>58b3a093-eafb-4a7d-8520-f53651ee5ceb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3D86604E</paraID>
      <start>0</start>
      <end>2</end>
      <status>unmodified</status>
      <modifiedWord/>
      <trackRevisions>false</trackRevisions>
    </reviewItem>
    <reviewItem>
      <errorID>24b47482-3c26-4796-a172-fb3ceffd1a01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4BB0EA9F</paraID>
      <start>0</start>
      <end>2</end>
      <status>unmodified</status>
      <modifiedWord/>
      <trackRevisions>false</trackRevisions>
    </reviewItem>
    <reviewItem>
      <errorID>0f844086-c31d-45c8-a68b-c1fbf36129cb</errorID>
      <errorWord>帐号</errorWord>
      <group>L1_Word</group>
      <groupName>字词问题</groupName>
      <ability>L2_Typo</ability>
      <abilityName>字词错误</abilityName>
      <candidateList>
        <item>账号</item>
      </candidateList>
      <explain>存在发音相同字词的误用。</explain>
      <paraID>72A8A974</paraID>
      <start>0</start>
      <end>2</end>
      <status>unmodified</status>
      <modifiedWord/>
      <trackRevisions>false</trackRevisions>
    </reviewItem>
    <reviewItem>
      <errorID>4722a24e-272f-46e1-8c1f-dd971858021d</errorID>
      <errorWord>帐号</errorWord>
      <group>L1_Word</group>
      <groupName>字词问题</groupName>
      <ability>L2_Typo</ability>
      <abilityName>字词错误</abilityName>
      <candidateList>
        <item>账号</item>
      </candidateList>
      <explain>存在发音相同字词的误用。</explain>
      <paraID>72A8A974</paraID>
      <start>39</start>
      <end>41</end>
      <status>unmodified</status>
      <modifiedWord/>
      <trackRevisions>false</trackRevisions>
    </reviewItem>
    <reviewItem>
      <errorID>7009593b-d423-4d74-a079-fa00d628be90</errorID>
      <errorWord>即</errorWord>
      <group>L1_Word</group>
      <groupName>字词问题</groupName>
      <ability>L2_Typo</ability>
      <abilityName>字词错误</abilityName>
      <candidateList>
        <item>即在</item>
      </candidateList>
      <explain/>
      <paraID>26C3373A</paraID>
      <start>12</start>
      <end>13</end>
      <status>unmodified</status>
      <modifiedWord/>
      <trackRevisions>false</trackRevisions>
    </reviewItem>
    <reviewItem>
      <errorID>9cc16d44-88d2-4f99-8588-e845e98e27a1</errorID>
      <errorWord>商</errorWord>
      <group>L1_Word</group>
      <groupName>字词问题</groupName>
      <ability>L2_Typo</ability>
      <abilityName>字词错误</abilityName>
      <candidateList>
        <item>商在</item>
      </candidateList>
      <explain/>
      <paraID>26C3373A</paraID>
      <start>17</start>
      <end>18</end>
      <status>unmodified</status>
      <modifiedWord/>
      <trackRevisions>false</trackRevisions>
    </reviewItem>
    <reviewItem>
      <errorID>3f483dae-6453-4e51-b49f-598e4abe626f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4692416A</paraID>
      <start>0</start>
      <end>2</end>
      <status>unmodified</status>
      <modifiedWord/>
      <trackRevisions>false</trackRevisions>
    </reviewItem>
    <reviewItem>
      <errorID>25929c7c-db5e-40e4-9050-aee6929eee21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6154C571</paraID>
      <start>0</start>
      <end>2</end>
      <status>unmodified</status>
      <modifiedWord/>
      <trackRevisions>false</trackRevisions>
    </reviewItem>
    <reviewItem>
      <errorID>2391a4b9-78c7-4e78-83ab-85c58b09d0dc</errorID>
      <errorWord>(</errorWord>
      <group>L1_Format</group>
      <groupName>格式问题</groupName>
      <ability>L2_HalfPunc</ability>
      <abilityName>全半角检查</abilityName>
      <candidateList>
        <item>（</item>
      </candidateList>
      <explain>文本全半角错误。</explain>
      <paraID>60DBDEBA</paraID>
      <start>50</start>
      <end>51</end>
      <status>unmodified</status>
      <modifiedWord/>
      <trackRevisions>false</trackRevisions>
    </reviewItem>
    <reviewItem>
      <errorID>c748cf66-9666-43b1-b2fc-acc773afd5d7</errorID>
      <errorWord>)</errorWord>
      <group>L1_Format</group>
      <groupName>格式问题</groupName>
      <ability>L2_HalfPunc</ability>
      <abilityName>全半角检查</abilityName>
      <candidateList>
        <item>）</item>
      </candidateList>
      <explain>文本全半角错误。</explain>
      <paraID>60DBDEBA</paraID>
      <start>59</start>
      <end>60</end>
      <status>unmodified</status>
      <modifiedWord/>
      <trackRevisions>false</trackRevisions>
    </reviewItem>
    <reviewItem>
      <errorID>0632357a-85e4-43dd-8345-b7c648c1edda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3B121606</paraID>
      <start>0</start>
      <end>2</end>
      <status>unmodified</status>
      <modifiedWord/>
      <trackRevisions>false</trackRevisions>
    </reviewItem>
    <reviewItem>
      <errorID>5d023260-233c-4835-b4e3-0dda80484458</errorID>
      <errorWord>(</errorWord>
      <group>L1_Punc</group>
      <groupName>标点问题</groupName>
      <ability>L2_Punc</ability>
      <abilityName>标点符号检查</abilityName>
      <candidateList>
        <item/>
      </candidateList>
      <explain>同一形式括号套用。</explain>
      <paraID>3B121606</paraID>
      <start>73</start>
      <end>74</end>
      <status>unmodified</status>
      <modifiedWord/>
      <trackRevisions>false</trackRevisions>
    </reviewItem>
    <reviewItem>
      <errorID>3929c527-c994-414b-ac90-87f9de0a4939</errorID>
      <errorWord>（</errorWord>
      <group>L1_Punc</group>
      <groupName>标点问题</groupName>
      <ability>L2_Punc</ability>
      <abilityName>标点符号检查</abilityName>
      <candidateList/>
      <explain>同一形式括号套用。</explain>
      <paraID>3B121606</paraID>
      <start>90</start>
      <end>91</end>
      <status>unmodified</status>
      <modifiedWord/>
      <trackRevisions>false</trackRevisions>
    </reviewItem>
    <reviewItem>
      <errorID>9f5c2456-29fd-4abd-a195-7c36fd2229e1</errorID>
      <errorWord>）</errorWord>
      <group>L1_Punc</group>
      <groupName>标点问题</groupName>
      <ability>L2_Punc</ability>
      <abilityName>标点符号检查</abilityName>
      <candidateList/>
      <explain>同一形式括号套用。</explain>
      <paraID>3B121606</paraID>
      <start>115</start>
      <end>116</end>
      <status>unmodified</status>
      <modifiedWord/>
      <trackRevisions>false</trackRevisions>
    </reviewItem>
    <reviewItem>
      <errorID>cabfd9d0-6992-44aa-9521-cd2e808ba847</errorID>
      <errorWord>)</errorWord>
      <group>L1_Punc</group>
      <groupName>标点问题</groupName>
      <ability>L2_Punc</ability>
      <abilityName>标点符号检查</abilityName>
      <candidateList/>
      <explain>同一形式括号套用。</explain>
      <paraID>3B121606</paraID>
      <start>178</start>
      <end>179</end>
      <status>unmodified</status>
      <modifiedWord/>
      <trackRevisions>false</trackRevisions>
    </reviewItem>
    <reviewItem>
      <errorID>2ff024af-799b-436d-b87d-ea59e6faa629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72FA83A2</paraID>
      <start>0</start>
      <end>2</end>
      <status>unmodified</status>
      <modifiedWord/>
      <trackRevisions>false</trackRevisions>
    </reviewItem>
    <reviewItem>
      <errorID>7d3e3e9a-7ae0-4e38-b596-82c9ec6cb346</errorID>
      <errorWord>01月01日</errorWord>
      <group>L1_Knowledge</group>
      <groupName>知识性问题</groupName>
      <ability>L2_Time</ability>
      <abilityName>日期时间</abilityName>
      <candidateList>
        <item>1月1日</item>
      </candidateList>
      <explain>根据日常书写习惯，月份和日期一般会省略前导零。</explain>
      <paraID>44663746</paraID>
      <start>10</start>
      <end>16</end>
      <status>unmodified</status>
      <modifiedWord/>
      <trackRevisions>false</trackRevisions>
    </reviewItem>
    <reviewItem>
      <errorID>9141e16c-10ec-4f48-9324-fcebc71ee661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F2F8EDA</paraID>
      <start>0</start>
      <end>2</end>
      <status>unmodified</status>
      <modifiedWord/>
      <trackRevisions>false</trackRevisions>
    </reviewItem>
    <reviewItem>
      <errorID>fabe051b-e570-454e-8f91-e7eb215f0bf2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7928CEB6</paraID>
      <start>0</start>
      <end>2</end>
      <status>unmodified</status>
      <modifiedWord/>
      <trackRevisions>false</trackRevisions>
    </reviewItem>
    <reviewItem>
      <errorID>07fc84c0-a5b7-41da-b7d5-dc1c82621274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3A1C463</paraID>
      <start>0</start>
      <end>2</end>
      <status>unmodified</status>
      <modifiedWord/>
      <trackRevisions>false</trackRevisions>
    </reviewItem>
    <reviewItem>
      <errorID>137b23be-1ee6-4742-8281-ea7e53e01747</errorID>
      <errorWord>(</errorWord>
      <group>L1_Format</group>
      <groupName>格式问题</groupName>
      <ability>L2_HalfPunc</ability>
      <abilityName>全半角检查</abilityName>
      <candidateList>
        <item>（</item>
      </candidateList>
      <explain>文本全半角错误。</explain>
      <paraID> 3A1C463</paraID>
      <start>7</start>
      <end>8</end>
      <status>unmodified</status>
      <modifiedWord/>
      <trackRevisions>false</trackRevisions>
    </reviewItem>
    <reviewItem>
      <errorID>bdb6a4b9-ddf7-43b0-b16f-0ec8f7fedd97</errorID>
      <errorWord>)</errorWord>
      <group>L1_Format</group>
      <groupName>格式问题</groupName>
      <ability>L2_HalfPunc</ability>
      <abilityName>全半角检查</abilityName>
      <candidateList>
        <item>）</item>
      </candidateList>
      <explain>文本全半角错误。</explain>
      <paraID> 3A1C463</paraID>
      <start>30</start>
      <end>31</end>
      <status>unmodified</status>
      <modifiedWord/>
      <trackRevisions>false</trackRevisions>
    </reviewItem>
    <reviewItem>
      <errorID>4f09749d-39e7-4f25-baa1-ae3fe3fa9a26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1A9424EA</paraID>
      <start>0</start>
      <end>2</end>
      <status>unmodified</status>
      <modifiedWord/>
      <trackRevisions>false</trackRevisions>
    </reviewItem>
    <reviewItem>
      <errorID>9d2eea01-aece-46bd-8315-c9801fd9a83d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7A226C9E</paraID>
      <start>0</start>
      <end>2</end>
      <status>unmodified</status>
      <modifiedWord/>
      <trackRevisions>false</trackRevisions>
    </reviewItem>
    <reviewItem>
      <errorID>a54c7cc0-997e-478a-b0df-e23d58be3d0d</errorID>
      <errorWord>“</errorWord>
      <group>L1_Punc</group>
      <groupName>标点问题</groupName>
      <ability>L2_Punc</ability>
      <abilityName>标点符号检查</abilityName>
      <candidateList/>
      <explain/>
      <paraID>604BE874</paraID>
      <start>14</start>
      <end>15</end>
      <status>unmodified</status>
      <modifiedWord/>
      <trackRevisions>false</trackRevisions>
    </reviewItem>
    <reviewItem>
      <errorID>51101873-e7a9-4e14-9c7d-0d127890cd7b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1BA7E036</paraID>
      <start>0</start>
      <end>2</end>
      <status>unmodified</status>
      <modifiedWord/>
      <trackRevisions>false</trackRevisions>
    </reviewItem>
    <reviewItem>
      <errorID>bf1d8fbd-f3da-4ceb-b6a2-82d6f184307f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2395261B</paraID>
      <start>0</start>
      <end>2</end>
      <status>unmodified</status>
      <modifiedWord/>
      <trackRevisions>false</trackRevisions>
    </reviewItem>
    <reviewItem>
      <errorID>47f0e4f3-37cf-4ac2-ade2-4bfc4e94b763</errorID>
      <errorWord>号</errorWord>
      <group>L1_Word</group>
      <groupName>字词问题</groupName>
      <ability>L2_Typo</ability>
      <abilityName>字词错误</abilityName>
      <candidateList>
        <item/>
      </candidateList>
      <explain/>
      <paraID>4D9A99CC</paraID>
      <start>16</start>
      <end>17</end>
      <status>unmodified</status>
      <modifiedWord/>
      <trackRevisions>false</trackRevisions>
    </reviewItem>
    <reviewItem>
      <errorID>9a6ef565-26c7-4c8d-bac9-e82aed27400f</errorID>
      <errorWord>(</errorWord>
      <group>L1_Format</group>
      <groupName>格式问题</groupName>
      <ability>L2_HalfPunc</ability>
      <abilityName>全半角检查</abilityName>
      <candidateList>
        <item>（</item>
      </candidateList>
      <explain>文本全半角错误。</explain>
      <paraID>4D9A99CC</paraID>
      <start>28</start>
      <end>29</end>
      <status>unmodified</status>
      <modifiedWord/>
      <trackRevisions>false</trackRevisions>
    </reviewItem>
    <reviewItem>
      <errorID>60306e32-3a00-425e-a8d4-01ba8dec8f0b</errorID>
      <errorWord>)</errorWord>
      <group>L1_Format</group>
      <groupName>格式问题</groupName>
      <ability>L2_HalfPunc</ability>
      <abilityName>全半角检查</abilityName>
      <candidateList>
        <item>）</item>
      </candidateList>
      <explain>文本全半角错误。</explain>
      <paraID>4D9A99CC</paraID>
      <start>34</start>
      <end>35</end>
      <status>unmodified</status>
      <modifiedWord/>
      <trackRevisions>false</trackRevisions>
    </reviewItem>
    <reviewItem>
      <errorID>965d3b04-e0b9-4c11-a42e-6b19543ef517</errorID>
      <errorWord>期期期</errorWord>
      <group>L1_Word</group>
      <groupName>字词问题</groupName>
      <ability>L2_Typo</ability>
      <abilityName>字词错误</abilityName>
      <candidateList>
        <item>期期</item>
      </candidateList>
      <explain/>
      <paraID>2E2CC568</paraID>
      <start>38</start>
      <end>41</end>
      <status>unmodified</status>
      <modifiedWord/>
      <trackRevisions>false</trackRevisions>
    </reviewItem>
    <reviewItem>
      <errorID>80cc6fde-7b08-4eee-aad1-7b717a10f183</errorID>
      <errorWord>间</errorWord>
      <group>L1_Word</group>
      <groupName>字词问题</groupName>
      <ability>L2_Typo</ability>
      <abilityName>字词错误</abilityName>
      <candidateList>
        <item>间内</item>
      </candidateList>
      <explain/>
      <paraID>43240F11</paraID>
      <start>47</start>
      <end>48</end>
      <status>unmodified</status>
      <modifiedWord/>
      <trackRevisions>false</trackRevisions>
    </reviewItem>
    <reviewItem>
      <errorID>1e7cade6-0e07-4da4-87f4-4c3fdfb43af6</errorID>
      <errorWord>本</errorWord>
      <group>L1_Word</group>
      <groupName>字词问题</groupName>
      <ability>L2_Typo</ability>
      <abilityName>字词错误</abilityName>
      <candidateList>
        <item>本次</item>
      </candidateList>
      <explain/>
      <paraID> 4CBC192</paraID>
      <start>3</start>
      <end>4</end>
      <status>unmodified</status>
      <modifiedWord/>
      <trackRevisions>false</trackRevisions>
    </reviewItem>
    <reviewItem>
      <errorID>c73205f3-ac5f-476c-af27-8b0edded3273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7166B371</paraID>
      <start>0</start>
      <end>2</end>
      <status>unmodified</status>
      <modifiedWord/>
      <trackRevisions>false</trackRevisions>
    </reviewItem>
    <reviewItem>
      <errorID>149a60e8-81c1-41cb-aba4-9ac1b3d2224a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B75139A</paraID>
      <start>0</start>
      <end>2</end>
      <status>unmodified</status>
      <modifiedWord/>
      <trackRevisions>false</trackRevisions>
    </reviewItem>
    <reviewItem>
      <errorID>8c82e0d2-9c50-44af-b8ce-305a8be6003b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33C2509D</paraID>
      <start>0</start>
      <end>2</end>
      <status>unmodified</status>
      <modifiedWord/>
      <trackRevisions>false</trackRevisions>
    </reviewItem>
    <reviewItem>
      <errorID>15f4a5d9-2d43-4eaa-9de9-1fe7b852fcc5</errorID>
      <errorWord>其它</errorWord>
      <group>L1_Word</group>
      <groupName>字词问题</groupName>
      <ability>L2_Alias</ability>
      <abilityName>也作/曾用词</abilityName>
      <candidateList>
        <item>其他</item>
      </candidateList>
      <explain>词汇[其它]为不规范表述或旧称，其规范书面表述为[其他]。</explain>
      <paraID>3EA67A04</paraID>
      <start>24</start>
      <end>26</end>
      <status>unmodified</status>
      <modifiedWord/>
      <trackRevisions>false</trackRevisions>
    </reviewItem>
    <reviewItem>
      <errorID>8682e828-aa69-448d-9704-d3b1667dcb01</errorID>
      <errorWord>(</errorWord>
      <group>L1_Format</group>
      <groupName>格式问题</groupName>
      <ability>L2_HalfPunc</ability>
      <abilityName>全半角检查</abilityName>
      <candidateList>
        <item>（</item>
      </candidateList>
      <explain>文本全半角错误。</explain>
      <paraID>49C330B0</paraID>
      <start>8</start>
      <end>9</end>
      <status>unmodified</status>
      <modifiedWord/>
      <trackRevisions>false</trackRevisions>
    </reviewItem>
    <reviewItem>
      <errorID>9dfa453a-dd8d-4193-abb0-c2a669f260b2</errorID>
      <errorWord>)</errorWord>
      <group>L1_Format</group>
      <groupName>格式问题</groupName>
      <ability>L2_HalfPunc</ability>
      <abilityName>全半角检查</abilityName>
      <candidateList>
        <item>）</item>
      </candidateList>
      <explain>文本全半角错误。</explain>
      <paraID>49C330B0</paraID>
      <start>13</start>
      <end>14</end>
      <status>unmodified</status>
      <modifiedWord/>
      <trackRevisions>false</trackRevisions>
    </reviewItem>
    <reviewItem>
      <errorID>f15dec2e-18cc-438c-ae27-64de67ae1de4</errorID>
      <errorWord>),</errorWord>
      <group>L1_Format</group>
      <groupName>格式问题</groupName>
      <ability>L2_HalfPunc</ability>
      <abilityName>全半角检查</abilityName>
      <candidateList>
        <item>），</item>
      </candidateList>
      <explain>文本全半角错误。</explain>
      <paraID>52B797C3</paraID>
      <start>41</start>
      <end>43</end>
      <status>unmodified</status>
      <modifiedWord/>
      <trackRevisions>false</trackRevisions>
    </reviewItem>
    <reviewItem>
      <errorID>7259042d-43c8-45f8-b0c9-2287a83d3f13</errorID>
      <errorWord>(</errorWord>
      <group>L1_Format</group>
      <groupName>格式问题</groupName>
      <ability>L2_HalfPunc</ability>
      <abilityName>全半角检查</abilityName>
      <candidateList>
        <item>（</item>
      </candidateList>
      <explain>文本全半角错误。</explain>
      <paraID>5C20AAE5</paraID>
      <start>42</start>
      <end>43</end>
      <status>unmodified</status>
      <modifiedWord/>
      <trackRevisions>false</trackRevisions>
    </reviewItem>
    <reviewItem>
      <errorID>2c458e73-4932-4529-a1b8-ef7f734ef48c</errorID>
      <errorWord>)</errorWord>
      <group>L1_Format</group>
      <groupName>格式问题</groupName>
      <ability>L2_HalfPunc</ability>
      <abilityName>全半角检查</abilityName>
      <candidateList>
        <item>）</item>
      </candidateList>
      <explain>文本全半角错误。</explain>
      <paraID>5C20AAE5</paraID>
      <start>49</start>
      <end>50</end>
      <status>unmodified</status>
      <modifiedWord/>
      <trackRevisions>false</trackRevisions>
    </reviewItem>
    <reviewItem>
      <errorID>be09d353-55a8-4c14-ad55-ac6c266fe03a</errorID>
      <errorWord>(</errorWord>
      <group>L1_Format</group>
      <groupName>格式问题</groupName>
      <ability>L2_HalfPunc</ability>
      <abilityName>全半角检查</abilityName>
      <candidateList>
        <item>（</item>
      </candidateList>
      <explain>文本全半角错误。</explain>
      <paraID> F99C79B</paraID>
      <start>33</start>
      <end>34</end>
      <status>unmodified</status>
      <modifiedWord/>
      <trackRevisions>false</trackRevisions>
    </reviewItem>
    <reviewItem>
      <errorID>07dec256-8762-4159-bfc4-4fc1c7c1625c</errorID>
      <errorWord>)</errorWord>
      <group>L1_Format</group>
      <groupName>格式问题</groupName>
      <ability>L2_HalfPunc</ability>
      <abilityName>全半角检查</abilityName>
      <candidateList>
        <item>）</item>
      </candidateList>
      <explain>文本全半角错误。</explain>
      <paraID> F99C79B</paraID>
      <start>38</start>
      <end>39</end>
      <status>unmodified</status>
      <modifiedWord/>
      <trackRevisions>false</trackRevisions>
    </reviewItem>
    <reviewItem>
      <errorID>957346e2-6863-4fd7-b9b0-d50a46cbad51</errorID>
      <errorWord>(</errorWord>
      <group>L1_Format</group>
      <groupName>格式问题</groupName>
      <ability>L2_HalfPunc</ability>
      <abilityName>全半角检查</abilityName>
      <candidateList>
        <item>（</item>
      </candidateList>
      <explain>文本全半角错误。</explain>
      <paraID> AFC9792</paraID>
      <start>24</start>
      <end>25</end>
      <status>unmodified</status>
      <modifiedWord/>
      <trackRevisions>false</trackRevisions>
    </reviewItem>
    <reviewItem>
      <errorID>78fbea89-b4c1-4bc9-96a1-7f4c02589176</errorID>
      <errorWord>),</errorWord>
      <group>L1_Format</group>
      <groupName>格式问题</groupName>
      <ability>L2_HalfPunc</ability>
      <abilityName>全半角检查</abilityName>
      <candidateList>
        <item>），</item>
      </candidateList>
      <explain>文本全半角错误。</explain>
      <paraID> AFC9792</paraID>
      <start>27</start>
      <end>29</end>
      <status>unmodified</status>
      <modifiedWord/>
      <trackRevisions>false</trackRevisions>
    </reviewItem>
    <reviewItem>
      <errorID>7efe49d5-7376-47a5-8c8e-2ba794ad6b48</errorID>
      <errorWord>)</errorWord>
      <group>L1_Format</group>
      <groupName>格式问题</groupName>
      <ability>L2_HalfPunc</ability>
      <abilityName>全半角检查</abilityName>
      <candidateList>
        <item>）</item>
      </candidateList>
      <explain>文本全半角错误。</explain>
      <paraID> AFC9792</paraID>
      <start>62</start>
      <end>63</end>
      <status>unmodified</status>
      <modifiedWord/>
      <trackRevisions>false</trackRevisions>
    </reviewItem>
    <reviewItem>
      <errorID>fde419e1-b6c2-4db3-bef8-48dbe62f2151</errorID>
      <errorWord>(</errorWord>
      <group>L1_Format</group>
      <groupName>格式问题</groupName>
      <ability>L2_HalfPunc</ability>
      <abilityName>全半角检查</abilityName>
      <candidateList>
        <item>（</item>
      </candidateList>
      <explain>文本全半角错误。</explain>
      <paraID>52198EEE</paraID>
      <start>11</start>
      <end>12</end>
      <status>unmodified</status>
      <modifiedWord/>
      <trackRevisions>false</trackRevisions>
    </reviewItem>
    <reviewItem>
      <errorID>d6df034d-6ae7-461a-bcca-1091b8a8cd0b</errorID>
      <errorWord>)</errorWord>
      <group>L1_Format</group>
      <groupName>格式问题</groupName>
      <ability>L2_HalfPunc</ability>
      <abilityName>全半角检查</abilityName>
      <candidateList>
        <item>）</item>
      </candidateList>
      <explain>文本全半角错误。</explain>
      <paraID>52198EEE</paraID>
      <start>24</start>
      <end>25</end>
      <status>unmodified</status>
      <modifiedWord/>
      <trackRevisions>false</trackRevisions>
    </reviewItem>
    <reviewItem>
      <errorID>5df5c871-8adc-4d7d-b3c7-8bae2a9060b2</errorID>
      <errorWord>(</errorWord>
      <group>L1_Format</group>
      <groupName>格式问题</groupName>
      <ability>L2_HalfPunc</ability>
      <abilityName>全半角检查</abilityName>
      <candidateList>
        <item>（</item>
      </candidateList>
      <explain>文本全半角错误。</explain>
      <paraID>2117B9F0</paraID>
      <start>6</start>
      <end>7</end>
      <status>unmodified</status>
      <modifiedWord/>
      <trackRevisions>false</trackRevisions>
    </reviewItem>
    <reviewItem>
      <errorID>73eda969-da5e-483c-971f-d7f34df63951</errorID>
      <errorWord>)</errorWord>
      <group>L1_Format</group>
      <groupName>格式问题</groupName>
      <ability>L2_HalfPunc</ability>
      <abilityName>全半角检查</abilityName>
      <candidateList>
        <item>）</item>
      </candidateList>
      <explain>文本全半角错误。</explain>
      <paraID>2117B9F0</paraID>
      <start>9</start>
      <end>10</end>
      <status>unmodified</status>
      <modifiedWord/>
      <trackRevisions>false</trackRevisions>
    </reviewItem>
    <reviewItem>
      <errorID>e84a3535-cc4b-4acc-bae1-6c6208f43ba5</errorID>
      <errorWord>(</errorWord>
      <group>L1_Format</group>
      <groupName>格式问题</groupName>
      <ability>L2_HalfPunc</ability>
      <abilityName>全半角检查</abilityName>
      <candidateList>
        <item>（</item>
      </candidateList>
      <explain>文本全半角错误。</explain>
      <paraID>588A8BFA</paraID>
      <start>6</start>
      <end>7</end>
      <status>unmodified</status>
      <modifiedWord/>
      <trackRevisions>false</trackRevisions>
    </reviewItem>
    <reviewItem>
      <errorID>6d36a107-0a28-40a1-9dbe-0488ef51f395</errorID>
      <errorWord>)</errorWord>
      <group>L1_Format</group>
      <groupName>格式问题</groupName>
      <ability>L2_HalfPunc</ability>
      <abilityName>全半角检查</abilityName>
      <candidateList>
        <item>）</item>
      </candidateList>
      <explain>文本全半角错误。</explain>
      <paraID>588A8BFA</paraID>
      <start>9</start>
      <end>10</end>
      <status>unmodified</status>
      <modifiedWord/>
      <trackRevisions>false</trackRevisions>
    </reviewItem>
  </reviewItems>
  <config/>
</contractReview>
</file>

<file path=customXml/itemProps1.xml><?xml version="1.0" encoding="utf-8"?>
<ds:datastoreItem xmlns:ds="http://schemas.openxmlformats.org/officeDocument/2006/customXml" ds:itemID="{73901ACB-841F-4884-9D39-62DA8DD7839A}"/>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雪儿</dc:creator>
  <cp:lastModifiedBy>经办人2</cp:lastModifiedBy>
  <cp:revision>47</cp:revision>
  <dcterms:created xsi:type="dcterms:W3CDTF">2024-10-28T08:57:00Z</dcterms:created>
  <dcterms:modified xsi:type="dcterms:W3CDTF">2026-05-20T09:09:54Z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29040FBF68F547F3B37511EB95C610E1_13</vt:lpwstr>
  </property>
  <property fmtid="{D5CDD505-2E9C-101B-9397-08002B2CF9AE}" pid="4" name="KSOTemplateDocerSaveRecord">
    <vt:lpwstr>eyJoZGlkIjoiMTBmYTZjZDQ2MGExMTA3MjIwMDJjZWFkNTM0ZDk5ZjkifQ==</vt:lpwstr>
  </property>
</Properties>
</file>